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E72E7E">
      <w:pPr>
        <w:spacing w:before="61"/>
        <w:ind w:right="0" w:firstLine="5040" w:firstLineChars="2400"/>
        <w:jc w:val="left"/>
        <w:rPr>
          <w:rFonts w:hint="default" w:ascii="Calibri" w:hAnsi="Calibri" w:eastAsia="黑体" w:cs="Calibri"/>
          <w:b/>
          <w:color w:val="5B9BD5" w:themeColor="accent1"/>
          <w:sz w:val="28"/>
          <w14:textFill>
            <w14:solidFill>
              <w14:schemeClr w14:val="accent1"/>
            </w14:solidFill>
          </w14:textFill>
        </w:rPr>
      </w:pPr>
      <w:r>
        <w:drawing>
          <wp:anchor distT="0" distB="0" distL="0" distR="0" simplePos="0" relativeHeight="251661312" behindDoc="1" locked="0" layoutInCell="1" allowOverlap="1">
            <wp:simplePos x="0" y="0"/>
            <wp:positionH relativeFrom="page">
              <wp:posOffset>598170</wp:posOffset>
            </wp:positionH>
            <wp:positionV relativeFrom="paragraph">
              <wp:posOffset>90170</wp:posOffset>
            </wp:positionV>
            <wp:extent cx="2604135" cy="2105025"/>
            <wp:effectExtent l="0" t="0" r="5715" b="9525"/>
            <wp:wrapNone/>
            <wp:docPr id="26" name="image2.jpeg" descr="E:/赵的图片 资料/ai网站图片/产品图片/PoE Accessories/PoE splitter/ND-PS802G/4.jp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jpeg" descr="E:/赵的图片 资料/ai网站图片/产品图片/PoE Accessories/PoE splitter/ND-PS802G/4.jpg4"/>
                    <pic:cNvPicPr>
                      <a:picLocks noChangeAspect="1"/>
                    </pic:cNvPicPr>
                  </pic:nvPicPr>
                  <pic:blipFill>
                    <a:blip r:embed="rId6"/>
                    <a:srcRect t="9583" b="9583"/>
                    <a:stretch>
                      <a:fillRect/>
                    </a:stretch>
                  </pic:blipFill>
                  <pic:spPr>
                    <a:xfrm>
                      <a:off x="0" y="0"/>
                      <a:ext cx="2604135" cy="2105025"/>
                    </a:xfrm>
                    <a:prstGeom prst="rect">
                      <a:avLst/>
                    </a:prstGeom>
                  </pic:spPr>
                </pic:pic>
              </a:graphicData>
            </a:graphic>
          </wp:anchor>
        </w:drawing>
      </w:r>
      <w:r>
        <w:rPr>
          <w:rFonts w:hint="default" w:ascii="Calibri" w:hAnsi="Calibri" w:eastAsia="黑体" w:cs="Calibri"/>
          <w:b/>
          <w:color w:val="5B9BD5" w:themeColor="accent1"/>
          <w:sz w:val="28"/>
          <w14:textFill>
            <w14:solidFill>
              <w14:schemeClr w14:val="accent1"/>
            </w14:solidFill>
          </w14:textFill>
        </w:rPr>
        <w:t>FEATURES</w:t>
      </w:r>
    </w:p>
    <w:p w14:paraId="3FA8287D">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eastAsia="宋体" w:cs="Calibri"/>
          <w:sz w:val="24"/>
          <w:szCs w:val="24"/>
          <w:lang w:val="en-US"/>
        </w:rPr>
        <w:t>Support IEEE802.3 a</w:t>
      </w:r>
      <w:r>
        <w:rPr>
          <w:rFonts w:hint="eastAsia" w:ascii="Calibri" w:hAnsi="Calibri" w:eastAsia="宋体" w:cs="Calibri"/>
          <w:sz w:val="24"/>
          <w:szCs w:val="24"/>
          <w:lang w:val="en-US" w:eastAsia="zh-CN"/>
        </w:rPr>
        <w:t>f</w:t>
      </w:r>
    </w:p>
    <w:p w14:paraId="14833D85">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eastAsia="宋体" w:cs="Calibri"/>
          <w:sz w:val="24"/>
          <w:szCs w:val="24"/>
          <w:lang w:val="en-US"/>
        </w:rPr>
        <w:t xml:space="preserve">Output power 15W </w:t>
      </w:r>
    </w:p>
    <w:p w14:paraId="72D20855">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eastAsia="宋体" w:cs="Calibri"/>
          <w:sz w:val="24"/>
          <w:szCs w:val="24"/>
          <w:lang w:val="en-US"/>
        </w:rPr>
        <w:t>Output voltage 12V</w:t>
      </w:r>
    </w:p>
    <w:p w14:paraId="167D6C74">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eastAsia="宋体" w:cs="Calibri"/>
          <w:sz w:val="24"/>
          <w:szCs w:val="24"/>
          <w:lang w:val="en-US"/>
        </w:rPr>
        <w:t>The transmission bandwidth is 10/100</w:t>
      </w:r>
      <w:r>
        <w:rPr>
          <w:rFonts w:hint="eastAsia" w:ascii="Calibri" w:hAnsi="Calibri" w:eastAsia="宋体" w:cs="Calibri"/>
          <w:sz w:val="24"/>
          <w:szCs w:val="24"/>
          <w:lang w:val="en-US" w:eastAsia="zh-CN"/>
        </w:rPr>
        <w:t>/1000</w:t>
      </w:r>
      <w:r>
        <w:rPr>
          <w:rFonts w:hint="default" w:ascii="Calibri" w:hAnsi="Calibri" w:eastAsia="宋体" w:cs="Calibri"/>
          <w:sz w:val="24"/>
          <w:szCs w:val="24"/>
          <w:lang w:val="en-US"/>
        </w:rPr>
        <w:t>M</w:t>
      </w:r>
    </w:p>
    <w:p w14:paraId="42FBB96A">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eastAsia="宋体" w:cs="Calibri"/>
          <w:sz w:val="24"/>
          <w:szCs w:val="24"/>
          <w:lang w:val="en-US"/>
        </w:rPr>
        <w:t>Adopt standard PD chip and isolation transformer scheme</w:t>
      </w:r>
    </w:p>
    <w:p w14:paraId="4C2A2264">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eastAsia="宋体" w:cs="Calibri"/>
          <w:sz w:val="24"/>
          <w:szCs w:val="24"/>
          <w:lang w:val="en-US"/>
        </w:rPr>
        <w:t>With good compatibility, strong anti-interference ability, short circuit overload protection and other performance</w:t>
      </w:r>
    </w:p>
    <w:p w14:paraId="4E128386">
      <w:pPr>
        <w:rPr>
          <w:rFonts w:hint="default"/>
          <w:lang w:val="en-US" w:eastAsia="zh-CN"/>
        </w:rPr>
      </w:pPr>
    </w:p>
    <w:p w14:paraId="2271D485">
      <w:pPr>
        <w:rPr>
          <w:rFonts w:hint="default"/>
          <w:lang w:val="en-US" w:eastAsia="zh-CN"/>
        </w:rPr>
      </w:pPr>
    </w:p>
    <w:p w14:paraId="6F185903">
      <w:pPr>
        <w:keepNext w:val="0"/>
        <w:keepLines w:val="0"/>
        <w:widowControl/>
        <w:suppressLineNumbers w:val="0"/>
        <w:jc w:val="left"/>
        <w:rPr>
          <w:rFonts w:hint="default" w:ascii="Calibri" w:hAnsi="Calibri" w:eastAsia="宋体" w:cs="Calibri"/>
          <w:sz w:val="24"/>
          <w:szCs w:val="24"/>
          <w:lang w:val="en-US"/>
        </w:rPr>
      </w:pPr>
      <w:r>
        <w:rPr>
          <w:rFonts w:hint="default" w:ascii="Calibri" w:hAnsi="Calibri" w:cs="Calibri"/>
          <w:b/>
          <w:bCs/>
          <w:sz w:val="24"/>
          <w:szCs w:val="24"/>
        </w:rPr>
        <w:t xml:space="preserve">Newbridge® </w:t>
      </w:r>
      <w:r>
        <w:rPr>
          <w:rFonts w:hint="default" w:cs="Calibri" w:asciiTheme="minorAscii" w:hAnsiTheme="minorAscii"/>
          <w:sz w:val="24"/>
          <w:szCs w:val="24"/>
          <w:lang w:val="en-US" w:eastAsia="zh-CN"/>
        </w:rPr>
        <w:t xml:space="preserve"> </w:t>
      </w:r>
      <w:r>
        <w:rPr>
          <w:rFonts w:hint="default" w:ascii="Calibri" w:hAnsi="Calibri" w:eastAsia="宋体" w:cs="Calibri"/>
          <w:sz w:val="24"/>
          <w:szCs w:val="24"/>
          <w:lang w:val="en-US"/>
        </w:rPr>
        <w:t>ND</w:t>
      </w:r>
      <w:r>
        <w:rPr>
          <w:rFonts w:hint="eastAsia" w:ascii="Calibri" w:hAnsi="Calibri" w:eastAsia="宋体" w:cs="Calibri"/>
          <w:sz w:val="24"/>
          <w:szCs w:val="24"/>
          <w:lang w:val="en-US" w:eastAsia="zh-CN"/>
        </w:rPr>
        <w:t>-</w:t>
      </w:r>
      <w:r>
        <w:rPr>
          <w:rFonts w:hint="default" w:ascii="Calibri" w:hAnsi="Calibri" w:eastAsia="宋体" w:cs="Calibri"/>
          <w:sz w:val="24"/>
          <w:szCs w:val="24"/>
          <w:lang w:val="en-US"/>
        </w:rPr>
        <w:t>P</w:t>
      </w:r>
      <w:r>
        <w:rPr>
          <w:rFonts w:hint="eastAsia" w:ascii="Calibri" w:hAnsi="Calibri" w:eastAsia="宋体" w:cs="Calibri"/>
          <w:sz w:val="24"/>
          <w:szCs w:val="24"/>
          <w:lang w:val="en-US" w:eastAsia="zh-CN"/>
        </w:rPr>
        <w:t>S</w:t>
      </w:r>
      <w:r>
        <w:rPr>
          <w:rFonts w:hint="default" w:ascii="Calibri" w:hAnsi="Calibri" w:eastAsia="宋体" w:cs="Calibri"/>
          <w:sz w:val="24"/>
          <w:szCs w:val="24"/>
          <w:lang w:val="en-US"/>
        </w:rPr>
        <w:t>802</w:t>
      </w:r>
      <w:r>
        <w:rPr>
          <w:rFonts w:hint="eastAsia" w:ascii="Calibri" w:hAnsi="Calibri" w:eastAsia="宋体" w:cs="Calibri"/>
          <w:sz w:val="24"/>
          <w:szCs w:val="24"/>
          <w:lang w:val="en-US" w:eastAsia="zh-CN"/>
        </w:rPr>
        <w:t>G</w:t>
      </w:r>
      <w:r>
        <w:rPr>
          <w:rFonts w:hint="default" w:ascii="Calibri" w:hAnsi="Calibri" w:eastAsia="宋体" w:cs="Calibri"/>
          <w:sz w:val="24"/>
          <w:szCs w:val="24"/>
          <w:lang w:val="en-US"/>
        </w:rPr>
        <w:t xml:space="preserve"> POE splitter is a PoE splitter carefully crafted by NEWBRIDGE. It conforms to the IEEE 802.3af standard and can provide DC 12V power supply for network terminals below 15W, with a transmission bandwidth of 10/100</w:t>
      </w:r>
      <w:r>
        <w:rPr>
          <w:rFonts w:hint="eastAsia" w:ascii="Calibri" w:hAnsi="Calibri" w:eastAsia="宋体" w:cs="Calibri"/>
          <w:sz w:val="24"/>
          <w:szCs w:val="24"/>
          <w:lang w:val="en-US" w:eastAsia="zh-CN"/>
        </w:rPr>
        <w:t>/1000</w:t>
      </w:r>
      <w:r>
        <w:rPr>
          <w:rFonts w:hint="default" w:ascii="Calibri" w:hAnsi="Calibri" w:eastAsia="宋体" w:cs="Calibri"/>
          <w:sz w:val="24"/>
          <w:szCs w:val="24"/>
          <w:lang w:val="en-US"/>
        </w:rPr>
        <w:t>M.</w:t>
      </w:r>
    </w:p>
    <w:p w14:paraId="6E85BD92">
      <w:pPr>
        <w:keepNext w:val="0"/>
        <w:keepLines w:val="0"/>
        <w:widowControl/>
        <w:suppressLineNumbers w:val="0"/>
        <w:jc w:val="left"/>
        <w:rPr>
          <w:rFonts w:hint="default" w:ascii="Calibri" w:hAnsi="Calibri" w:eastAsia="宋体" w:cs="Calibri"/>
          <w:sz w:val="24"/>
          <w:szCs w:val="24"/>
          <w:lang w:val="en-US" w:eastAsia="zh-CN"/>
        </w:rPr>
      </w:pPr>
      <w:r>
        <w:rPr>
          <w:rFonts w:hint="default" w:ascii="Calibri" w:hAnsi="Calibri" w:eastAsia="宋体" w:cs="Calibri"/>
          <w:sz w:val="24"/>
          <w:szCs w:val="24"/>
          <w:lang w:val="en-US"/>
        </w:rPr>
        <w:t xml:space="preserve"> </w:t>
      </w:r>
      <w:r>
        <w:rPr>
          <w:rFonts w:hint="default" w:ascii="Calibri" w:hAnsi="Calibri" w:eastAsia="宋体" w:cs="Calibri"/>
          <w:sz w:val="24"/>
          <w:szCs w:val="24"/>
          <w:lang w:val="en-US" w:eastAsia="zh-CN"/>
        </w:rPr>
        <w:t xml:space="preserve">  </w:t>
      </w:r>
      <w:r>
        <w:rPr>
          <w:rFonts w:hint="default" w:ascii="Calibri" w:hAnsi="Calibri" w:eastAsia="宋体" w:cs="Calibri"/>
          <w:sz w:val="24"/>
          <w:szCs w:val="24"/>
          <w:lang w:val="en-US"/>
        </w:rPr>
        <w:t>The ND</w:t>
      </w:r>
      <w:r>
        <w:rPr>
          <w:rFonts w:hint="eastAsia" w:ascii="Calibri" w:hAnsi="Calibri" w:eastAsia="宋体" w:cs="Calibri"/>
          <w:sz w:val="24"/>
          <w:szCs w:val="24"/>
          <w:lang w:val="en-US" w:eastAsia="zh-CN"/>
        </w:rPr>
        <w:t>-</w:t>
      </w:r>
      <w:r>
        <w:rPr>
          <w:rFonts w:hint="default" w:ascii="Calibri" w:hAnsi="Calibri" w:eastAsia="宋体" w:cs="Calibri"/>
          <w:sz w:val="24"/>
          <w:szCs w:val="24"/>
          <w:lang w:val="en-US"/>
        </w:rPr>
        <w:t>P</w:t>
      </w:r>
      <w:r>
        <w:rPr>
          <w:rFonts w:hint="eastAsia" w:ascii="Calibri" w:hAnsi="Calibri" w:eastAsia="宋体" w:cs="Calibri"/>
          <w:sz w:val="24"/>
          <w:szCs w:val="24"/>
          <w:lang w:val="en-US" w:eastAsia="zh-CN"/>
        </w:rPr>
        <w:t>S</w:t>
      </w:r>
      <w:r>
        <w:rPr>
          <w:rFonts w:hint="default" w:ascii="Calibri" w:hAnsi="Calibri" w:eastAsia="宋体" w:cs="Calibri"/>
          <w:sz w:val="24"/>
          <w:szCs w:val="24"/>
          <w:lang w:val="en-US"/>
        </w:rPr>
        <w:t>802</w:t>
      </w:r>
      <w:r>
        <w:rPr>
          <w:rFonts w:hint="eastAsia" w:ascii="Calibri" w:hAnsi="Calibri" w:eastAsia="宋体" w:cs="Calibri"/>
          <w:sz w:val="24"/>
          <w:szCs w:val="24"/>
          <w:lang w:val="en-US" w:eastAsia="zh-CN"/>
        </w:rPr>
        <w:t>G</w:t>
      </w:r>
      <w:r>
        <w:rPr>
          <w:rFonts w:hint="default" w:ascii="Calibri" w:hAnsi="Calibri" w:eastAsia="宋体" w:cs="Calibri"/>
          <w:sz w:val="24"/>
          <w:szCs w:val="24"/>
          <w:lang w:val="en-US"/>
        </w:rPr>
        <w:t xml:space="preserve"> POE splitter separates the power and data signals transmitted through the network cable, and is used with power supply equipment that conforms to the IEEE 802.3af standard (such as PoE power supply switches, PoE centralized power supplies, PoE power supply transceivers, etc.) Network devices that support PoE provide both data and power. The ND</w:t>
      </w:r>
      <w:r>
        <w:rPr>
          <w:rFonts w:hint="eastAsia" w:ascii="Calibri" w:hAnsi="Calibri" w:eastAsia="宋体" w:cs="Calibri"/>
          <w:sz w:val="24"/>
          <w:szCs w:val="24"/>
          <w:lang w:val="en-US" w:eastAsia="zh-CN"/>
        </w:rPr>
        <w:t>-</w:t>
      </w:r>
      <w:r>
        <w:rPr>
          <w:rFonts w:hint="default" w:ascii="Calibri" w:hAnsi="Calibri" w:eastAsia="宋体" w:cs="Calibri"/>
          <w:sz w:val="24"/>
          <w:szCs w:val="24"/>
          <w:lang w:val="en-US"/>
        </w:rPr>
        <w:t>P</w:t>
      </w:r>
      <w:r>
        <w:rPr>
          <w:rFonts w:hint="eastAsia" w:ascii="Calibri" w:hAnsi="Calibri" w:eastAsia="宋体" w:cs="Calibri"/>
          <w:sz w:val="24"/>
          <w:szCs w:val="24"/>
          <w:lang w:val="en-US" w:eastAsia="zh-CN"/>
        </w:rPr>
        <w:t>S</w:t>
      </w:r>
      <w:r>
        <w:rPr>
          <w:rFonts w:hint="default" w:ascii="Calibri" w:hAnsi="Calibri" w:eastAsia="宋体" w:cs="Calibri"/>
          <w:sz w:val="24"/>
          <w:szCs w:val="24"/>
          <w:lang w:val="en-US"/>
        </w:rPr>
        <w:t>802</w:t>
      </w:r>
      <w:r>
        <w:rPr>
          <w:rFonts w:hint="eastAsia" w:ascii="Calibri" w:hAnsi="Calibri" w:eastAsia="宋体" w:cs="Calibri"/>
          <w:sz w:val="24"/>
          <w:szCs w:val="24"/>
          <w:lang w:val="en-US" w:eastAsia="zh-CN"/>
        </w:rPr>
        <w:t>G</w:t>
      </w:r>
      <w:r>
        <w:rPr>
          <w:rFonts w:hint="default" w:ascii="Calibri" w:hAnsi="Calibri" w:eastAsia="宋体" w:cs="Calibri"/>
          <w:sz w:val="24"/>
          <w:szCs w:val="24"/>
          <w:lang w:val="en-US"/>
        </w:rPr>
        <w:t xml:space="preserve"> splitter can output 12V voltage and can be used with power supply equipment to flexibly expand home network and office network without being restricted by the layout of power lines. </w:t>
      </w:r>
      <w:r>
        <w:rPr>
          <w:rFonts w:hint="default" w:ascii="Calibri" w:hAnsi="Calibri" w:eastAsia="宋体" w:cs="Calibri"/>
          <w:sz w:val="24"/>
          <w:szCs w:val="24"/>
          <w:lang w:val="en-US" w:eastAsia="zh-CN"/>
        </w:rPr>
        <w:t xml:space="preserve">                                       </w:t>
      </w:r>
    </w:p>
    <w:p w14:paraId="3DC91F44">
      <w:pPr>
        <w:keepNext w:val="0"/>
        <w:keepLines w:val="0"/>
        <w:widowControl/>
        <w:suppressLineNumbers w:val="0"/>
        <w:ind w:firstLine="240" w:firstLineChars="100"/>
        <w:jc w:val="left"/>
        <w:rPr>
          <w:rFonts w:hint="default" w:ascii="Calibri" w:hAnsi="Calibri" w:cs="Calibri"/>
          <w:sz w:val="24"/>
          <w:szCs w:val="24"/>
        </w:rPr>
      </w:pPr>
      <w:r>
        <w:rPr>
          <w:rFonts w:hint="default" w:ascii="Calibri" w:hAnsi="Calibri" w:eastAsia="宋体" w:cs="Calibri"/>
          <w:sz w:val="24"/>
          <w:szCs w:val="24"/>
          <w:lang w:val="en-US" w:eastAsia="zh-CN"/>
        </w:rPr>
        <w:t xml:space="preserve"> The</w:t>
      </w:r>
      <w:r>
        <w:rPr>
          <w:rFonts w:hint="eastAsia" w:ascii="Calibri" w:hAnsi="Calibri" w:eastAsia="宋体" w:cs="Calibri"/>
          <w:sz w:val="24"/>
          <w:szCs w:val="24"/>
          <w:lang w:val="en-US" w:eastAsia="zh-CN"/>
        </w:rPr>
        <w:t xml:space="preserve"> </w:t>
      </w:r>
      <w:r>
        <w:rPr>
          <w:rFonts w:hint="default" w:ascii="Calibri" w:hAnsi="Calibri" w:eastAsia="宋体" w:cs="Calibri"/>
          <w:sz w:val="24"/>
          <w:szCs w:val="24"/>
          <w:lang w:val="en-US"/>
        </w:rPr>
        <w:t>ND</w:t>
      </w:r>
      <w:r>
        <w:rPr>
          <w:rFonts w:hint="eastAsia" w:ascii="Calibri" w:hAnsi="Calibri" w:eastAsia="宋体" w:cs="Calibri"/>
          <w:sz w:val="24"/>
          <w:szCs w:val="24"/>
          <w:lang w:val="en-US" w:eastAsia="zh-CN"/>
        </w:rPr>
        <w:t>-</w:t>
      </w:r>
      <w:r>
        <w:rPr>
          <w:rFonts w:hint="default" w:ascii="Calibri" w:hAnsi="Calibri" w:eastAsia="宋体" w:cs="Calibri"/>
          <w:sz w:val="24"/>
          <w:szCs w:val="24"/>
          <w:lang w:val="en-US"/>
        </w:rPr>
        <w:t>P</w:t>
      </w:r>
      <w:r>
        <w:rPr>
          <w:rFonts w:hint="eastAsia" w:ascii="Calibri" w:hAnsi="Calibri" w:eastAsia="宋体" w:cs="Calibri"/>
          <w:sz w:val="24"/>
          <w:szCs w:val="24"/>
          <w:lang w:val="en-US" w:eastAsia="zh-CN"/>
        </w:rPr>
        <w:t>S</w:t>
      </w:r>
      <w:r>
        <w:rPr>
          <w:rFonts w:hint="default" w:ascii="Calibri" w:hAnsi="Calibri" w:eastAsia="宋体" w:cs="Calibri"/>
          <w:sz w:val="24"/>
          <w:szCs w:val="24"/>
          <w:lang w:val="en-US"/>
        </w:rPr>
        <w:t>802</w:t>
      </w:r>
      <w:r>
        <w:rPr>
          <w:rFonts w:hint="eastAsia" w:ascii="Calibri" w:hAnsi="Calibri" w:eastAsia="宋体" w:cs="Calibri"/>
          <w:sz w:val="24"/>
          <w:szCs w:val="24"/>
          <w:lang w:val="en-US" w:eastAsia="zh-CN"/>
        </w:rPr>
        <w:t>G</w:t>
      </w:r>
      <w:r>
        <w:rPr>
          <w:rFonts w:hint="default" w:ascii="Calibri" w:hAnsi="Calibri" w:eastAsia="宋体" w:cs="Calibri"/>
          <w:sz w:val="24"/>
          <w:szCs w:val="24"/>
          <w:lang w:val="en-US"/>
        </w:rPr>
        <w:t xml:space="preserve"> POE splitter is a standard isolation POE splitter produced by using standard PD chip and isolation transformer scheme. It has good compatibility, strong anti-interference ability, short-circuit overload protection and other good performance, compatible with all standard non-standard switches, It supports standard 1236 power supply and non-standard 45+ 78- power supply. The standard poe splitter can be used with standard 48V POE switches or non-standard 48V POE switches.</w:t>
      </w:r>
    </w:p>
    <w:p w14:paraId="125E21CF">
      <w:pPr>
        <w:widowControl w:val="0"/>
        <w:autoSpaceDE w:val="0"/>
        <w:autoSpaceDN w:val="0"/>
        <w:spacing w:line="228" w:lineRule="exact"/>
        <w:rPr>
          <w:rFonts w:hint="eastAsia" w:hAnsi="Calibri"/>
          <w:color w:val="000000"/>
          <w:spacing w:val="3"/>
          <w:sz w:val="18"/>
          <w:szCs w:val="22"/>
          <w:lang w:val="en-US" w:eastAsia="zh-CN" w:bidi="ar-SA"/>
        </w:rPr>
      </w:pPr>
    </w:p>
    <w:p w14:paraId="631F93B1">
      <w:pPr>
        <w:pStyle w:val="27"/>
        <w:adjustRightInd/>
        <w:snapToGrid/>
        <w:spacing w:beforeLines="0" w:afterLines="0"/>
        <w:rPr>
          <w:rFonts w:hint="eastAsia" w:hAnsi="Calibri"/>
          <w:color w:val="000000"/>
          <w:spacing w:val="3"/>
          <w:sz w:val="18"/>
          <w:szCs w:val="22"/>
          <w:highlight w:val="blue"/>
          <w:lang w:val="en-US" w:eastAsia="zh-CN" w:bidi="ar-SA"/>
        </w:rPr>
      </w:pPr>
      <w:r>
        <w:rPr>
          <w:rFonts w:hint="eastAsia" w:eastAsia="宋体"/>
        </w:rPr>
        <w:t>Specifications</w:t>
      </w:r>
    </w:p>
    <w:tbl>
      <w:tblPr>
        <w:tblStyle w:val="7"/>
        <w:tblW w:w="0" w:type="auto"/>
        <w:tblInd w:w="-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79"/>
        <w:gridCol w:w="8219"/>
      </w:tblGrid>
      <w:tr w14:paraId="5A2DC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2379" w:type="dxa"/>
            <w:shd w:val="clear" w:color="auto" w:fill="F3F3F3"/>
            <w:noWrap w:val="0"/>
            <w:vAlign w:val="top"/>
          </w:tcPr>
          <w:p w14:paraId="787E7DC2">
            <w:pPr>
              <w:jc w:val="center"/>
              <w:rPr>
                <w:rFonts w:hint="default" w:ascii="Calibri" w:hAnsi="Calibri" w:cs="Calibri"/>
                <w:sz w:val="21"/>
                <w:szCs w:val="21"/>
              </w:rPr>
            </w:pPr>
            <w:r>
              <w:rPr>
                <w:rFonts w:hint="default" w:ascii="Calibri" w:hAnsi="Calibri" w:cs="Calibri"/>
                <w:sz w:val="21"/>
                <w:szCs w:val="21"/>
              </w:rPr>
              <w:t>Product Name</w:t>
            </w:r>
          </w:p>
        </w:tc>
        <w:tc>
          <w:tcPr>
            <w:tcW w:w="8219" w:type="dxa"/>
            <w:noWrap w:val="0"/>
            <w:vAlign w:val="top"/>
          </w:tcPr>
          <w:p w14:paraId="2550F936">
            <w:pPr>
              <w:jc w:val="center"/>
              <w:rPr>
                <w:rFonts w:hint="default" w:ascii="Calibri" w:hAnsi="Calibri" w:eastAsia="Calibri" w:cs="Calibri"/>
                <w:sz w:val="21"/>
                <w:szCs w:val="21"/>
                <w:lang w:val="en-US" w:eastAsia="zh-CN"/>
              </w:rPr>
            </w:pPr>
            <w:r>
              <w:rPr>
                <w:rFonts w:hint="default" w:ascii="Calibri" w:hAnsi="Calibri" w:eastAsia="宋体" w:cs="Calibri"/>
                <w:sz w:val="21"/>
                <w:szCs w:val="21"/>
                <w:lang w:val="en-US"/>
              </w:rPr>
              <w:t>POE splitter (isolated)</w:t>
            </w:r>
          </w:p>
        </w:tc>
      </w:tr>
      <w:tr w14:paraId="52B78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2379" w:type="dxa"/>
            <w:shd w:val="clear" w:color="auto" w:fill="F3F3F3"/>
            <w:noWrap w:val="0"/>
            <w:vAlign w:val="top"/>
          </w:tcPr>
          <w:p w14:paraId="5FEC87FD">
            <w:pPr>
              <w:jc w:val="center"/>
              <w:rPr>
                <w:rFonts w:hint="default" w:ascii="Calibri" w:hAnsi="Calibri" w:cs="Calibri"/>
                <w:sz w:val="21"/>
                <w:szCs w:val="21"/>
              </w:rPr>
            </w:pPr>
            <w:r>
              <w:rPr>
                <w:rFonts w:hint="default" w:ascii="Calibri" w:hAnsi="Calibri" w:cs="Calibri"/>
                <w:sz w:val="21"/>
                <w:szCs w:val="21"/>
              </w:rPr>
              <w:t>Product Model</w:t>
            </w:r>
          </w:p>
        </w:tc>
        <w:tc>
          <w:tcPr>
            <w:tcW w:w="8219" w:type="dxa"/>
            <w:noWrap w:val="0"/>
            <w:vAlign w:val="top"/>
          </w:tcPr>
          <w:p w14:paraId="04A0C31D">
            <w:pPr>
              <w:jc w:val="center"/>
              <w:rPr>
                <w:rFonts w:hint="eastAsia" w:ascii="Calibri" w:hAnsi="Calibri" w:eastAsia="宋体" w:cs="Calibri"/>
                <w:sz w:val="21"/>
                <w:szCs w:val="21"/>
                <w:lang w:val="en-US" w:eastAsia="zh-CN"/>
              </w:rPr>
            </w:pPr>
            <w:r>
              <w:rPr>
                <w:rFonts w:hint="default" w:ascii="Calibri" w:hAnsi="Calibri" w:eastAsia="宋体" w:cs="Calibri"/>
                <w:sz w:val="24"/>
                <w:szCs w:val="24"/>
                <w:lang w:val="en-US"/>
              </w:rPr>
              <w:t>ND</w:t>
            </w:r>
            <w:r>
              <w:rPr>
                <w:rFonts w:hint="eastAsia" w:ascii="Calibri" w:hAnsi="Calibri" w:eastAsia="宋体" w:cs="Calibri"/>
                <w:sz w:val="24"/>
                <w:szCs w:val="24"/>
                <w:lang w:val="en-US" w:eastAsia="zh-CN"/>
              </w:rPr>
              <w:t>-</w:t>
            </w:r>
            <w:r>
              <w:rPr>
                <w:rFonts w:hint="default" w:ascii="Calibri" w:hAnsi="Calibri" w:eastAsia="宋体" w:cs="Calibri"/>
                <w:sz w:val="24"/>
                <w:szCs w:val="24"/>
                <w:lang w:val="en-US"/>
              </w:rPr>
              <w:t>P</w:t>
            </w:r>
            <w:r>
              <w:rPr>
                <w:rFonts w:hint="eastAsia" w:ascii="Calibri" w:hAnsi="Calibri" w:eastAsia="宋体" w:cs="Calibri"/>
                <w:sz w:val="24"/>
                <w:szCs w:val="24"/>
                <w:lang w:val="en-US" w:eastAsia="zh-CN"/>
              </w:rPr>
              <w:t>S</w:t>
            </w:r>
            <w:r>
              <w:rPr>
                <w:rFonts w:hint="default" w:ascii="Calibri" w:hAnsi="Calibri" w:eastAsia="宋体" w:cs="Calibri"/>
                <w:sz w:val="24"/>
                <w:szCs w:val="24"/>
                <w:lang w:val="en-US"/>
              </w:rPr>
              <w:t>802</w:t>
            </w:r>
            <w:r>
              <w:rPr>
                <w:rFonts w:hint="eastAsia" w:ascii="Calibri" w:hAnsi="Calibri" w:eastAsia="宋体" w:cs="Calibri"/>
                <w:sz w:val="24"/>
                <w:szCs w:val="24"/>
                <w:lang w:val="en-US" w:eastAsia="zh-CN"/>
              </w:rPr>
              <w:t>G</w:t>
            </w:r>
          </w:p>
        </w:tc>
      </w:tr>
      <w:tr w14:paraId="54D1F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2379" w:type="dxa"/>
            <w:shd w:val="clear" w:color="auto" w:fill="F3F3F3"/>
            <w:noWrap w:val="0"/>
            <w:vAlign w:val="top"/>
          </w:tcPr>
          <w:p w14:paraId="518D7AE8">
            <w:pPr>
              <w:jc w:val="center"/>
              <w:rPr>
                <w:rFonts w:hint="default" w:ascii="Calibri" w:hAnsi="Calibri" w:cs="Calibri"/>
                <w:sz w:val="21"/>
                <w:szCs w:val="21"/>
              </w:rPr>
            </w:pPr>
            <w:r>
              <w:rPr>
                <w:rFonts w:hint="default" w:ascii="Calibri" w:hAnsi="Calibri" w:cs="Calibri"/>
                <w:sz w:val="21"/>
                <w:szCs w:val="21"/>
              </w:rPr>
              <w:t>PoE Standard</w:t>
            </w:r>
          </w:p>
        </w:tc>
        <w:tc>
          <w:tcPr>
            <w:tcW w:w="8219" w:type="dxa"/>
            <w:noWrap w:val="0"/>
            <w:vAlign w:val="top"/>
          </w:tcPr>
          <w:p w14:paraId="4FC6F1C4">
            <w:pPr>
              <w:ind w:firstLine="3360" w:firstLineChars="1600"/>
              <w:jc w:val="both"/>
              <w:rPr>
                <w:rFonts w:hint="default" w:ascii="Calibri" w:hAnsi="Calibri" w:cs="Calibri" w:eastAsiaTheme="minorEastAsia"/>
                <w:sz w:val="21"/>
                <w:szCs w:val="21"/>
                <w:lang w:val="en-US" w:eastAsia="zh-CN"/>
              </w:rPr>
            </w:pPr>
            <w:r>
              <w:rPr>
                <w:rFonts w:hint="default" w:ascii="Calibri" w:hAnsi="Calibri" w:eastAsia="微软雅黑" w:cs="Calibri"/>
                <w:b w:val="0"/>
                <w:bCs w:val="0"/>
                <w:sz w:val="21"/>
                <w:szCs w:val="21"/>
              </w:rPr>
              <w:t>IEEE 802.3</w:t>
            </w:r>
            <w:r>
              <w:rPr>
                <w:rFonts w:hint="default" w:ascii="Calibri" w:hAnsi="Calibri" w:eastAsia="微软雅黑" w:cs="Calibri"/>
                <w:b w:val="0"/>
                <w:bCs w:val="0"/>
                <w:sz w:val="21"/>
                <w:szCs w:val="21"/>
                <w:lang w:val="en-US" w:eastAsia="zh-CN"/>
              </w:rPr>
              <w:t>a</w:t>
            </w:r>
            <w:r>
              <w:rPr>
                <w:rFonts w:hint="eastAsia" w:ascii="Calibri" w:hAnsi="Calibri" w:eastAsia="微软雅黑" w:cs="Calibri"/>
                <w:b w:val="0"/>
                <w:bCs w:val="0"/>
                <w:sz w:val="21"/>
                <w:szCs w:val="21"/>
                <w:lang w:val="en-US" w:eastAsia="zh-CN"/>
              </w:rPr>
              <w:t>f</w:t>
            </w:r>
          </w:p>
        </w:tc>
      </w:tr>
      <w:tr w14:paraId="46E64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2379" w:type="dxa"/>
            <w:shd w:val="clear" w:color="auto" w:fill="F3F3F3"/>
            <w:noWrap w:val="0"/>
            <w:vAlign w:val="top"/>
          </w:tcPr>
          <w:p w14:paraId="20990D57">
            <w:pPr>
              <w:jc w:val="center"/>
              <w:rPr>
                <w:rFonts w:hint="default" w:ascii="Calibri" w:hAnsi="Calibri" w:cs="Calibri"/>
                <w:sz w:val="21"/>
                <w:szCs w:val="21"/>
              </w:rPr>
            </w:pPr>
            <w:r>
              <w:rPr>
                <w:rFonts w:hint="default" w:ascii="Calibri" w:hAnsi="Calibri" w:cs="Calibri"/>
                <w:sz w:val="21"/>
                <w:szCs w:val="21"/>
              </w:rPr>
              <w:t>Network Media</w:t>
            </w:r>
          </w:p>
        </w:tc>
        <w:tc>
          <w:tcPr>
            <w:tcW w:w="8219" w:type="dxa"/>
            <w:noWrap w:val="0"/>
            <w:vAlign w:val="top"/>
          </w:tcPr>
          <w:p w14:paraId="6A73DE28">
            <w:pPr>
              <w:jc w:val="center"/>
              <w:rPr>
                <w:rFonts w:hint="default" w:ascii="Calibri" w:hAnsi="Calibri" w:cs="Calibri"/>
                <w:sz w:val="21"/>
                <w:szCs w:val="21"/>
              </w:rPr>
            </w:pPr>
            <w:r>
              <w:rPr>
                <w:rFonts w:hint="default" w:ascii="Calibri" w:hAnsi="Calibri" w:cs="Calibri"/>
                <w:sz w:val="21"/>
                <w:szCs w:val="21"/>
              </w:rPr>
              <w:t>10BASE-T: Cat3,4,5 UTP(≤100 meter)</w:t>
            </w:r>
          </w:p>
          <w:p w14:paraId="74294C36">
            <w:pPr>
              <w:jc w:val="center"/>
              <w:rPr>
                <w:rFonts w:hint="default" w:ascii="Calibri" w:hAnsi="Calibri" w:cs="Calibri"/>
                <w:sz w:val="21"/>
                <w:szCs w:val="21"/>
              </w:rPr>
            </w:pPr>
            <w:r>
              <w:rPr>
                <w:rFonts w:hint="default" w:ascii="Calibri" w:hAnsi="Calibri" w:cs="Calibri"/>
                <w:sz w:val="21"/>
                <w:szCs w:val="21"/>
              </w:rPr>
              <w:t>100BASE-TX: Cat5 or later UTP(≤100 meter)</w:t>
            </w:r>
          </w:p>
          <w:p w14:paraId="3A323531">
            <w:pPr>
              <w:jc w:val="center"/>
              <w:rPr>
                <w:rFonts w:hint="default" w:ascii="Calibri" w:hAnsi="Calibri" w:cs="Calibri"/>
                <w:sz w:val="21"/>
                <w:szCs w:val="21"/>
              </w:rPr>
            </w:pPr>
            <w:r>
              <w:rPr>
                <w:rFonts w:hint="default" w:ascii="Calibri" w:hAnsi="Calibri" w:cs="Calibri"/>
                <w:sz w:val="21"/>
                <w:szCs w:val="21"/>
              </w:rPr>
              <w:t>100</w:t>
            </w:r>
            <w:r>
              <w:rPr>
                <w:rFonts w:hint="eastAsia" w:ascii="Calibri" w:hAnsi="Calibri" w:cs="Calibri"/>
                <w:sz w:val="21"/>
                <w:szCs w:val="21"/>
                <w:lang w:val="en-US" w:eastAsia="zh-CN"/>
              </w:rPr>
              <w:t>0</w:t>
            </w:r>
            <w:r>
              <w:rPr>
                <w:rFonts w:hint="default" w:ascii="Calibri" w:hAnsi="Calibri" w:cs="Calibri"/>
                <w:sz w:val="21"/>
                <w:szCs w:val="21"/>
              </w:rPr>
              <w:t>BASE-TX: Cat5 or later UTP(≤100 meter)</w:t>
            </w:r>
          </w:p>
        </w:tc>
      </w:tr>
      <w:tr w14:paraId="08413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2379" w:type="dxa"/>
            <w:vMerge w:val="restart"/>
            <w:tcBorders>
              <w:top w:val="nil"/>
            </w:tcBorders>
            <w:shd w:val="clear" w:color="auto" w:fill="F3F3F3"/>
            <w:noWrap w:val="0"/>
            <w:vAlign w:val="top"/>
          </w:tcPr>
          <w:p w14:paraId="22536374">
            <w:pPr>
              <w:jc w:val="center"/>
              <w:rPr>
                <w:rFonts w:hint="default" w:ascii="Calibri" w:hAnsi="Calibri" w:cs="Calibri"/>
                <w:sz w:val="21"/>
                <w:szCs w:val="21"/>
              </w:rPr>
            </w:pPr>
          </w:p>
          <w:p w14:paraId="09627C6F">
            <w:pPr>
              <w:jc w:val="center"/>
              <w:rPr>
                <w:rFonts w:hint="default" w:ascii="Calibri" w:hAnsi="Calibri" w:cs="Calibri"/>
                <w:sz w:val="21"/>
                <w:szCs w:val="21"/>
              </w:rPr>
            </w:pPr>
          </w:p>
          <w:p w14:paraId="090F3D5A">
            <w:pPr>
              <w:jc w:val="center"/>
              <w:rPr>
                <w:rFonts w:hint="default" w:ascii="Calibri" w:hAnsi="Calibri" w:cs="Calibri"/>
                <w:sz w:val="21"/>
                <w:szCs w:val="21"/>
              </w:rPr>
            </w:pPr>
          </w:p>
          <w:p w14:paraId="5AF3099C">
            <w:pPr>
              <w:jc w:val="center"/>
              <w:rPr>
                <w:rFonts w:hint="default" w:ascii="Calibri" w:hAnsi="Calibri" w:cs="Calibri"/>
                <w:sz w:val="21"/>
                <w:szCs w:val="21"/>
              </w:rPr>
            </w:pPr>
            <w:r>
              <w:rPr>
                <w:rFonts w:hint="default" w:ascii="Calibri" w:hAnsi="Calibri" w:cs="Calibri"/>
                <w:sz w:val="21"/>
                <w:szCs w:val="21"/>
              </w:rPr>
              <w:t>PoE Specification</w:t>
            </w:r>
          </w:p>
        </w:tc>
        <w:tc>
          <w:tcPr>
            <w:tcW w:w="8219" w:type="dxa"/>
            <w:noWrap w:val="0"/>
            <w:vAlign w:val="top"/>
          </w:tcPr>
          <w:p w14:paraId="4E5A38C5">
            <w:pPr>
              <w:jc w:val="center"/>
              <w:rPr>
                <w:rFonts w:hint="default" w:ascii="Calibri" w:hAnsi="Calibri" w:cs="Calibri" w:eastAsiaTheme="minorEastAsia"/>
                <w:sz w:val="21"/>
                <w:szCs w:val="21"/>
                <w:lang w:val="en-US" w:eastAsia="zh-CN"/>
              </w:rPr>
            </w:pPr>
            <w:r>
              <w:rPr>
                <w:rFonts w:hint="default" w:ascii="Calibri" w:hAnsi="Calibri" w:cs="Calibri"/>
                <w:sz w:val="21"/>
                <w:szCs w:val="21"/>
              </w:rPr>
              <w:t>PoE Standard:  IEEE802.3a</w:t>
            </w:r>
            <w:r>
              <w:rPr>
                <w:rFonts w:hint="eastAsia" w:ascii="Calibri" w:hAnsi="Calibri" w:cs="Calibri"/>
                <w:sz w:val="21"/>
                <w:szCs w:val="21"/>
                <w:lang w:val="en-US" w:eastAsia="zh-CN"/>
              </w:rPr>
              <w:t>f</w:t>
            </w:r>
          </w:p>
        </w:tc>
      </w:tr>
      <w:tr w14:paraId="4C66E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2379" w:type="dxa"/>
            <w:vMerge w:val="continue"/>
            <w:shd w:val="clear" w:color="auto" w:fill="F3F3F3"/>
            <w:noWrap w:val="0"/>
            <w:vAlign w:val="top"/>
          </w:tcPr>
          <w:p w14:paraId="6E01BF45">
            <w:pPr>
              <w:jc w:val="center"/>
              <w:rPr>
                <w:rFonts w:hint="default" w:ascii="Calibri" w:hAnsi="Calibri" w:cs="Calibri"/>
                <w:sz w:val="21"/>
                <w:szCs w:val="21"/>
              </w:rPr>
            </w:pPr>
          </w:p>
        </w:tc>
        <w:tc>
          <w:tcPr>
            <w:tcW w:w="8219" w:type="dxa"/>
            <w:noWrap w:val="0"/>
            <w:vAlign w:val="top"/>
          </w:tcPr>
          <w:p w14:paraId="664C176D">
            <w:pPr>
              <w:jc w:val="center"/>
              <w:rPr>
                <w:rFonts w:hint="default" w:ascii="Calibri" w:hAnsi="Calibri" w:cs="Calibri"/>
                <w:sz w:val="21"/>
                <w:szCs w:val="21"/>
              </w:rPr>
            </w:pPr>
            <w:r>
              <w:rPr>
                <w:rFonts w:hint="default" w:ascii="Calibri" w:hAnsi="Calibri" w:cs="Calibri"/>
                <w:sz w:val="21"/>
                <w:szCs w:val="21"/>
              </w:rPr>
              <w:t>Power Output:</w:t>
            </w:r>
          </w:p>
          <w:p w14:paraId="12A89F02">
            <w:pPr>
              <w:jc w:val="center"/>
              <w:rPr>
                <w:rFonts w:hint="default" w:ascii="Calibri" w:hAnsi="Calibri" w:cs="Calibri" w:eastAsiaTheme="minorEastAsia"/>
                <w:kern w:val="2"/>
                <w:sz w:val="21"/>
                <w:szCs w:val="21"/>
                <w:lang w:val="en-US" w:eastAsia="zh-CN" w:bidi="ar-SA"/>
              </w:rPr>
            </w:pPr>
            <w:r>
              <w:rPr>
                <w:rFonts w:hint="default" w:ascii="Calibri" w:hAnsi="Calibri" w:cs="Calibri"/>
                <w:sz w:val="21"/>
                <w:szCs w:val="21"/>
              </w:rPr>
              <w:t>Max. 15.4 watts (IEEE 802.3af)</w:t>
            </w:r>
          </w:p>
        </w:tc>
      </w:tr>
      <w:tr w14:paraId="0DE77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379" w:type="dxa"/>
            <w:vMerge w:val="continue"/>
            <w:shd w:val="clear" w:color="auto" w:fill="F3F3F3"/>
            <w:noWrap w:val="0"/>
            <w:vAlign w:val="top"/>
          </w:tcPr>
          <w:p w14:paraId="0831B28D">
            <w:pPr>
              <w:jc w:val="center"/>
              <w:rPr>
                <w:rFonts w:hint="default" w:ascii="Calibri" w:hAnsi="Calibri" w:cs="Calibri"/>
                <w:sz w:val="21"/>
                <w:szCs w:val="21"/>
              </w:rPr>
            </w:pPr>
          </w:p>
        </w:tc>
        <w:tc>
          <w:tcPr>
            <w:tcW w:w="8219" w:type="dxa"/>
            <w:noWrap w:val="0"/>
            <w:vAlign w:val="top"/>
          </w:tcPr>
          <w:p w14:paraId="3E4048C9">
            <w:pPr>
              <w:jc w:val="center"/>
              <w:rPr>
                <w:rFonts w:hint="default" w:ascii="Calibri" w:hAnsi="Calibri" w:cs="Calibri" w:eastAsiaTheme="minorEastAsia"/>
                <w:kern w:val="2"/>
                <w:sz w:val="21"/>
                <w:szCs w:val="21"/>
                <w:lang w:val="en-US" w:eastAsia="zh-CN" w:bidi="ar-SA"/>
              </w:rPr>
            </w:pPr>
            <w:r>
              <w:rPr>
                <w:rFonts w:hint="default" w:ascii="Calibri" w:hAnsi="Calibri" w:cs="Calibri"/>
                <w:sz w:val="21"/>
                <w:szCs w:val="21"/>
                <w:lang w:val="en-US" w:eastAsia="zh-CN"/>
              </w:rPr>
              <w:t>In</w:t>
            </w:r>
            <w:r>
              <w:rPr>
                <w:rFonts w:hint="default" w:ascii="Calibri" w:hAnsi="Calibri" w:cs="Calibri"/>
                <w:sz w:val="21"/>
                <w:szCs w:val="21"/>
              </w:rPr>
              <w:t xml:space="preserve">put Voltage: </w:t>
            </w:r>
            <w:r>
              <w:rPr>
                <w:rFonts w:hint="default" w:ascii="Calibri" w:hAnsi="Calibri" w:cs="Calibri"/>
                <w:sz w:val="21"/>
                <w:szCs w:val="21"/>
                <w:lang w:val="en-US" w:eastAsia="zh-CN"/>
              </w:rPr>
              <w:t>36</w:t>
            </w:r>
            <w:r>
              <w:rPr>
                <w:rFonts w:hint="default" w:ascii="Calibri" w:hAnsi="Calibri" w:cs="Calibri"/>
                <w:sz w:val="21"/>
                <w:szCs w:val="21"/>
              </w:rPr>
              <w:t>V</w:t>
            </w:r>
            <w:r>
              <w:rPr>
                <w:rFonts w:hint="default" w:ascii="Calibri" w:hAnsi="Calibri" w:cs="Calibri"/>
                <w:sz w:val="21"/>
                <w:szCs w:val="21"/>
                <w:lang w:val="en-US" w:eastAsia="zh-CN"/>
              </w:rPr>
              <w:t>-57V</w:t>
            </w:r>
          </w:p>
        </w:tc>
      </w:tr>
      <w:tr w14:paraId="0AD34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379" w:type="dxa"/>
            <w:vMerge w:val="continue"/>
            <w:shd w:val="clear" w:color="auto" w:fill="F3F3F3"/>
            <w:noWrap w:val="0"/>
            <w:vAlign w:val="top"/>
          </w:tcPr>
          <w:p w14:paraId="3E387BF2">
            <w:pPr>
              <w:jc w:val="center"/>
              <w:rPr>
                <w:rFonts w:hint="default" w:ascii="Calibri" w:hAnsi="Calibri" w:cs="Calibri"/>
                <w:sz w:val="21"/>
                <w:szCs w:val="21"/>
              </w:rPr>
            </w:pPr>
          </w:p>
        </w:tc>
        <w:tc>
          <w:tcPr>
            <w:tcW w:w="8219" w:type="dxa"/>
            <w:noWrap w:val="0"/>
            <w:vAlign w:val="top"/>
          </w:tcPr>
          <w:p w14:paraId="1ACE1B68">
            <w:pPr>
              <w:jc w:val="center"/>
              <w:rPr>
                <w:rFonts w:hint="default" w:ascii="Calibri" w:hAnsi="Calibri" w:cs="Calibri" w:eastAsiaTheme="minorEastAsia"/>
                <w:kern w:val="2"/>
                <w:sz w:val="21"/>
                <w:szCs w:val="21"/>
                <w:lang w:val="en-US" w:eastAsia="zh-CN" w:bidi="ar-SA"/>
              </w:rPr>
            </w:pPr>
            <w:r>
              <w:rPr>
                <w:rFonts w:hint="default" w:ascii="Calibri" w:hAnsi="Calibri" w:cs="Calibri"/>
                <w:sz w:val="21"/>
                <w:szCs w:val="21"/>
              </w:rPr>
              <w:t>Output Voltage: DC</w:t>
            </w:r>
            <w:r>
              <w:rPr>
                <w:rFonts w:hint="default" w:ascii="Calibri" w:hAnsi="Calibri" w:cs="Calibri"/>
                <w:sz w:val="21"/>
                <w:szCs w:val="21"/>
                <w:lang w:val="en-US" w:eastAsia="zh-CN"/>
              </w:rPr>
              <w:t>12</w:t>
            </w:r>
            <w:r>
              <w:rPr>
                <w:rFonts w:hint="default" w:ascii="Calibri" w:hAnsi="Calibri" w:cs="Calibri"/>
                <w:sz w:val="21"/>
                <w:szCs w:val="21"/>
              </w:rPr>
              <w:t>V</w:t>
            </w:r>
          </w:p>
        </w:tc>
      </w:tr>
      <w:tr w14:paraId="575E4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379" w:type="dxa"/>
            <w:vMerge w:val="continue"/>
            <w:shd w:val="clear" w:color="auto" w:fill="F3F3F3"/>
            <w:noWrap w:val="0"/>
            <w:vAlign w:val="top"/>
          </w:tcPr>
          <w:p w14:paraId="1D397C8D">
            <w:pPr>
              <w:jc w:val="center"/>
              <w:rPr>
                <w:rFonts w:hint="default" w:ascii="Calibri" w:hAnsi="Calibri" w:cs="Calibri"/>
                <w:sz w:val="21"/>
                <w:szCs w:val="21"/>
              </w:rPr>
            </w:pPr>
          </w:p>
        </w:tc>
        <w:tc>
          <w:tcPr>
            <w:tcW w:w="8219" w:type="dxa"/>
            <w:noWrap w:val="0"/>
            <w:vAlign w:val="top"/>
          </w:tcPr>
          <w:p w14:paraId="712D3E6F">
            <w:pPr>
              <w:jc w:val="center"/>
              <w:rPr>
                <w:rFonts w:hint="default" w:ascii="Calibri" w:hAnsi="Calibri" w:cs="Calibri" w:eastAsiaTheme="minorEastAsia"/>
                <w:kern w:val="2"/>
                <w:sz w:val="21"/>
                <w:szCs w:val="21"/>
                <w:lang w:val="en-US" w:eastAsia="zh-CN" w:bidi="ar-SA"/>
              </w:rPr>
            </w:pPr>
            <w:r>
              <w:rPr>
                <w:rFonts w:hint="default" w:ascii="Calibri" w:hAnsi="Calibri" w:eastAsia="宋体" w:cs="Calibri"/>
                <w:sz w:val="21"/>
                <w:szCs w:val="21"/>
                <w:lang w:val="en-US"/>
              </w:rPr>
              <w:t>Power supply pin</w:t>
            </w:r>
            <w:r>
              <w:rPr>
                <w:rFonts w:hint="default" w:ascii="Calibri" w:hAnsi="Calibri" w:cs="Calibri"/>
                <w:sz w:val="21"/>
                <w:szCs w:val="21"/>
              </w:rPr>
              <w:t>:</w:t>
            </w:r>
            <w:r>
              <w:rPr>
                <w:rFonts w:hint="default" w:ascii="Calibri" w:hAnsi="Calibri" w:eastAsia="宋体" w:cs="Calibri"/>
                <w:sz w:val="21"/>
                <w:szCs w:val="21"/>
                <w:lang w:val="en-US"/>
              </w:rPr>
              <w:t>1/2 (+) 3/6 (-) or 4/5 (+) 7/8 (-), input and output ports support 4-pin/8-pin power supply</w:t>
            </w:r>
          </w:p>
        </w:tc>
      </w:tr>
      <w:tr w14:paraId="6C18F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2" w:hRule="atLeast"/>
        </w:trPr>
        <w:tc>
          <w:tcPr>
            <w:tcW w:w="2379" w:type="dxa"/>
            <w:shd w:val="clear" w:color="auto" w:fill="F3F3F3"/>
            <w:noWrap w:val="0"/>
            <w:vAlign w:val="top"/>
          </w:tcPr>
          <w:p w14:paraId="6FBE5403">
            <w:pPr>
              <w:jc w:val="center"/>
              <w:rPr>
                <w:rFonts w:hint="default" w:ascii="Calibri" w:hAnsi="Calibri" w:cs="Calibri"/>
                <w:sz w:val="21"/>
                <w:szCs w:val="21"/>
              </w:rPr>
            </w:pPr>
          </w:p>
          <w:p w14:paraId="5D8FB1F9">
            <w:pPr>
              <w:jc w:val="center"/>
              <w:rPr>
                <w:rFonts w:hint="default" w:ascii="Calibri" w:hAnsi="Calibri" w:cs="Calibri"/>
                <w:sz w:val="21"/>
                <w:szCs w:val="21"/>
              </w:rPr>
            </w:pPr>
            <w:r>
              <w:rPr>
                <w:rFonts w:hint="default" w:ascii="Calibri" w:hAnsi="Calibri" w:eastAsia="宋体" w:cs="Calibri"/>
                <w:sz w:val="21"/>
                <w:szCs w:val="21"/>
                <w:lang w:val="en-US"/>
              </w:rPr>
              <w:t>Use environment</w:t>
            </w:r>
          </w:p>
        </w:tc>
        <w:tc>
          <w:tcPr>
            <w:tcW w:w="8219" w:type="dxa"/>
            <w:noWrap w:val="0"/>
            <w:vAlign w:val="top"/>
          </w:tcPr>
          <w:p w14:paraId="197C91B9">
            <w:pPr>
              <w:jc w:val="center"/>
              <w:rPr>
                <w:rFonts w:hint="default" w:ascii="Calibri" w:hAnsi="Calibri" w:eastAsia="宋体" w:cs="Calibri"/>
                <w:sz w:val="21"/>
                <w:szCs w:val="21"/>
                <w:lang w:val="en-US"/>
              </w:rPr>
            </w:pPr>
            <w:r>
              <w:rPr>
                <w:rFonts w:hint="default" w:ascii="Calibri" w:hAnsi="Calibri" w:eastAsia="宋体" w:cs="Calibri"/>
                <w:sz w:val="21"/>
                <w:szCs w:val="21"/>
                <w:lang w:val="en-US"/>
              </w:rPr>
              <w:t xml:space="preserve">Working temperature: -10 ℃~ </w:t>
            </w:r>
            <w:r>
              <w:rPr>
                <w:rFonts w:hint="default" w:ascii="Calibri" w:hAnsi="Calibri" w:eastAsia="宋体" w:cs="Calibri"/>
                <w:sz w:val="21"/>
                <w:szCs w:val="21"/>
                <w:lang w:val="en-US" w:eastAsia="zh-CN"/>
              </w:rPr>
              <w:t>6</w:t>
            </w:r>
            <w:r>
              <w:rPr>
                <w:rFonts w:hint="default" w:ascii="Calibri" w:hAnsi="Calibri" w:eastAsia="宋体" w:cs="Calibri"/>
                <w:sz w:val="21"/>
                <w:szCs w:val="21"/>
                <w:lang w:val="en-US"/>
              </w:rPr>
              <w:t xml:space="preserve">0 ℃ </w:t>
            </w:r>
          </w:p>
          <w:p w14:paraId="4198E5A0">
            <w:pPr>
              <w:jc w:val="center"/>
              <w:rPr>
                <w:rFonts w:hint="default" w:ascii="Calibri" w:hAnsi="Calibri" w:eastAsia="宋体" w:cs="Calibri"/>
                <w:sz w:val="21"/>
                <w:szCs w:val="21"/>
                <w:lang w:val="en-US"/>
              </w:rPr>
            </w:pPr>
            <w:r>
              <w:rPr>
                <w:rFonts w:hint="default" w:ascii="Calibri" w:hAnsi="Calibri" w:eastAsia="宋体" w:cs="Calibri"/>
                <w:sz w:val="21"/>
                <w:szCs w:val="21"/>
                <w:lang w:val="en-US"/>
              </w:rPr>
              <w:t xml:space="preserve">Working humidity: 10%~90% </w:t>
            </w:r>
          </w:p>
          <w:p w14:paraId="546AD403">
            <w:pPr>
              <w:jc w:val="center"/>
              <w:rPr>
                <w:rFonts w:hint="default" w:ascii="Calibri" w:hAnsi="Calibri" w:cs="Calibri"/>
                <w:sz w:val="21"/>
                <w:szCs w:val="21"/>
              </w:rPr>
            </w:pPr>
            <w:r>
              <w:rPr>
                <w:rFonts w:hint="default" w:ascii="Calibri" w:hAnsi="Calibri" w:eastAsia="宋体" w:cs="Calibri"/>
                <w:sz w:val="21"/>
                <w:szCs w:val="21"/>
                <w:lang w:val="en-US"/>
              </w:rPr>
              <w:t>non-condensing Storage humidity: 5%~95% non-condensing</w:t>
            </w:r>
          </w:p>
        </w:tc>
      </w:tr>
      <w:tr w14:paraId="0C3F1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2379" w:type="dxa"/>
            <w:shd w:val="clear" w:color="auto" w:fill="F3F3F3"/>
            <w:noWrap w:val="0"/>
            <w:vAlign w:val="top"/>
          </w:tcPr>
          <w:p w14:paraId="21EA9644">
            <w:pPr>
              <w:jc w:val="center"/>
              <w:rPr>
                <w:rFonts w:hint="default" w:ascii="Calibri" w:hAnsi="Calibri" w:cs="Calibri"/>
                <w:sz w:val="21"/>
                <w:szCs w:val="21"/>
              </w:rPr>
            </w:pPr>
            <w:r>
              <w:rPr>
                <w:rFonts w:hint="default" w:ascii="Calibri" w:hAnsi="Calibri" w:eastAsia="宋体" w:cs="Calibri"/>
                <w:sz w:val="21"/>
                <w:szCs w:val="21"/>
                <w:lang w:val="en-US"/>
              </w:rPr>
              <w:t>Dielectric strength</w:t>
            </w:r>
          </w:p>
        </w:tc>
        <w:tc>
          <w:tcPr>
            <w:tcW w:w="8219" w:type="dxa"/>
            <w:noWrap w:val="0"/>
            <w:vAlign w:val="top"/>
          </w:tcPr>
          <w:p w14:paraId="4939E1AE">
            <w:pPr>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1.0KVAC/1min</w:t>
            </w:r>
          </w:p>
        </w:tc>
      </w:tr>
      <w:tr w14:paraId="0DA6F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2379" w:type="dxa"/>
            <w:shd w:val="clear" w:color="auto" w:fill="F3F3F3"/>
            <w:noWrap w:val="0"/>
            <w:vAlign w:val="top"/>
          </w:tcPr>
          <w:p w14:paraId="008C336B">
            <w:pPr>
              <w:jc w:val="center"/>
              <w:rPr>
                <w:rFonts w:hint="default" w:ascii="Calibri" w:hAnsi="Calibri" w:eastAsia="宋体" w:cs="Calibri"/>
                <w:sz w:val="21"/>
                <w:szCs w:val="21"/>
                <w:lang w:val="en-US"/>
              </w:rPr>
            </w:pPr>
            <w:r>
              <w:rPr>
                <w:rFonts w:hint="default" w:ascii="Calibri" w:hAnsi="Calibri" w:eastAsia="宋体" w:cs="Calibri"/>
                <w:sz w:val="21"/>
                <w:szCs w:val="21"/>
                <w:lang w:val="en-US"/>
              </w:rPr>
              <w:t>Insulation resistance</w:t>
            </w:r>
          </w:p>
        </w:tc>
        <w:tc>
          <w:tcPr>
            <w:tcW w:w="8219" w:type="dxa"/>
            <w:noWrap w:val="0"/>
            <w:vAlign w:val="top"/>
          </w:tcPr>
          <w:p w14:paraId="0528F8DB">
            <w:pPr>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≥500MΩ@500VDC</w:t>
            </w:r>
          </w:p>
        </w:tc>
      </w:tr>
      <w:tr w14:paraId="7D967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2379" w:type="dxa"/>
            <w:shd w:val="clear" w:color="auto" w:fill="F3F3F3"/>
            <w:noWrap w:val="0"/>
            <w:vAlign w:val="top"/>
          </w:tcPr>
          <w:p w14:paraId="3CD1E0E7">
            <w:pPr>
              <w:jc w:val="center"/>
              <w:rPr>
                <w:rFonts w:hint="default" w:ascii="Calibri" w:hAnsi="Calibri" w:cs="Calibri" w:eastAsiaTheme="minorEastAsia"/>
                <w:kern w:val="2"/>
                <w:sz w:val="21"/>
                <w:szCs w:val="21"/>
                <w:lang w:val="en-US" w:eastAsia="zh-CN" w:bidi="ar-SA"/>
              </w:rPr>
            </w:pPr>
            <w:r>
              <w:rPr>
                <w:rFonts w:hint="default" w:ascii="Calibri" w:hAnsi="Calibri" w:eastAsia="宋体" w:cs="Calibri"/>
                <w:sz w:val="21"/>
                <w:szCs w:val="21"/>
                <w:lang w:val="en-US"/>
              </w:rPr>
              <w:t>protect the circuit</w:t>
            </w:r>
          </w:p>
        </w:tc>
        <w:tc>
          <w:tcPr>
            <w:tcW w:w="8219" w:type="dxa"/>
            <w:noWrap w:val="0"/>
            <w:vAlign w:val="top"/>
          </w:tcPr>
          <w:p w14:paraId="469297CE">
            <w:pPr>
              <w:jc w:val="center"/>
              <w:rPr>
                <w:rFonts w:hint="default" w:ascii="Calibri" w:hAnsi="Calibri" w:cs="Calibri" w:eastAsiaTheme="minorEastAsia"/>
                <w:kern w:val="2"/>
                <w:sz w:val="21"/>
                <w:szCs w:val="21"/>
                <w:lang w:val="en-US" w:eastAsia="zh-CN" w:bidi="ar-SA"/>
              </w:rPr>
            </w:pPr>
            <w:r>
              <w:rPr>
                <w:rFonts w:hint="default" w:ascii="Calibri" w:hAnsi="Calibri" w:eastAsia="宋体" w:cs="Calibri"/>
                <w:sz w:val="21"/>
                <w:szCs w:val="21"/>
                <w:lang w:val="en-US"/>
              </w:rPr>
              <w:t>surge, overheating, overcurrent</w:t>
            </w:r>
          </w:p>
        </w:tc>
      </w:tr>
      <w:tr w14:paraId="128C9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2379" w:type="dxa"/>
            <w:shd w:val="clear" w:color="auto" w:fill="F3F3F3"/>
            <w:noWrap w:val="0"/>
            <w:vAlign w:val="top"/>
          </w:tcPr>
          <w:p w14:paraId="5A28017B">
            <w:pPr>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rPr>
              <w:t>Electromagnetic Compatibility Standard</w:t>
            </w:r>
            <w:r>
              <w:rPr>
                <w:rFonts w:hint="default" w:ascii="Calibri" w:hAnsi="Calibri" w:eastAsia="宋体" w:cs="Calibri"/>
                <w:sz w:val="21"/>
                <w:szCs w:val="21"/>
                <w:lang w:val="en-US" w:eastAsia="zh-CN"/>
              </w:rPr>
              <w:t xml:space="preserve"> EMC</w:t>
            </w:r>
          </w:p>
        </w:tc>
        <w:tc>
          <w:tcPr>
            <w:tcW w:w="8219" w:type="dxa"/>
            <w:noWrap w:val="0"/>
            <w:vAlign w:val="top"/>
          </w:tcPr>
          <w:p w14:paraId="38B7638F">
            <w:pPr>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EN55022 classB,EN55024,EN61000-3-2,3,EN61000-4-2,3,4,5,6,8,11</w:t>
            </w:r>
          </w:p>
        </w:tc>
      </w:tr>
    </w:tbl>
    <w:p w14:paraId="68269F13">
      <w:pPr>
        <w:widowControl w:val="0"/>
        <w:autoSpaceDE w:val="0"/>
        <w:autoSpaceDN w:val="0"/>
        <w:spacing w:line="228" w:lineRule="exact"/>
        <w:rPr>
          <w:rFonts w:hint="default" w:ascii="Calibri" w:hAnsi="Calibri" w:cs="Calibri"/>
          <w:color w:val="000000"/>
          <w:spacing w:val="3"/>
          <w:sz w:val="18"/>
          <w:szCs w:val="18"/>
          <w:lang w:val="en-US" w:eastAsia="zh-CN" w:bidi="ar-SA"/>
        </w:rPr>
      </w:pPr>
    </w:p>
    <w:p w14:paraId="316D17DB">
      <w:pPr>
        <w:pStyle w:val="27"/>
        <w:adjustRightInd/>
        <w:snapToGrid/>
        <w:spacing w:beforeLines="0" w:afterLines="0"/>
        <w:rPr>
          <w:rFonts w:hint="default" w:ascii="Calibri" w:hAnsi="Calibri" w:cs="Calibri"/>
          <w:color w:val="000000"/>
          <w:spacing w:val="3"/>
          <w:sz w:val="32"/>
          <w:szCs w:val="32"/>
          <w:highlight w:val="blue"/>
          <w:lang w:val="en-US" w:eastAsia="zh-CN" w:bidi="ar-SA"/>
        </w:rPr>
      </w:pPr>
      <w:r>
        <w:rPr>
          <w:rFonts w:hint="eastAsia" w:ascii="Calibri" w:hAnsi="Calibri" w:eastAsia="宋体" w:cs="Calibri"/>
          <w:sz w:val="32"/>
          <w:szCs w:val="32"/>
          <w:lang w:val="en-US" w:eastAsia="zh-CN"/>
        </w:rPr>
        <w:t>EMC</w:t>
      </w:r>
      <w:r>
        <w:rPr>
          <w:rFonts w:hint="default" w:ascii="Calibri" w:hAnsi="Calibri" w:eastAsia="宋体" w:cs="Calibri"/>
          <w:sz w:val="32"/>
          <w:szCs w:val="32"/>
          <w:lang w:val="en-US"/>
        </w:rPr>
        <w:t xml:space="preserve"> </w:t>
      </w:r>
    </w:p>
    <w:p w14:paraId="512FB452">
      <w:pPr>
        <w:widowControl w:val="0"/>
        <w:autoSpaceDE w:val="0"/>
        <w:autoSpaceDN w:val="0"/>
        <w:spacing w:line="228" w:lineRule="exact"/>
        <w:rPr>
          <w:rFonts w:hint="eastAsia" w:hAnsi="Calibri"/>
          <w:color w:val="000000"/>
          <w:spacing w:val="3"/>
          <w:sz w:val="18"/>
          <w:szCs w:val="22"/>
          <w:lang w:val="en-US" w:eastAsia="zh-CN" w:bidi="ar-SA"/>
        </w:rPr>
      </w:pPr>
    </w:p>
    <w:p w14:paraId="2CAEF04D">
      <w:pPr>
        <w:widowControl w:val="0"/>
        <w:autoSpaceDE w:val="0"/>
        <w:autoSpaceDN w:val="0"/>
        <w:spacing w:line="240" w:lineRule="auto"/>
        <w:rPr>
          <w:rFonts w:hint="eastAsia" w:hAnsi="Calibri"/>
          <w:color w:val="000000"/>
          <w:spacing w:val="3"/>
          <w:sz w:val="18"/>
          <w:szCs w:val="22"/>
          <w:lang w:val="en-US" w:eastAsia="zh-CN" w:bidi="ar-SA"/>
        </w:rPr>
      </w:pPr>
      <w:r>
        <w:rPr>
          <w:rFonts w:hint="eastAsia" w:hAnsi="Calibri"/>
          <w:color w:val="000000"/>
          <w:spacing w:val="3"/>
          <w:sz w:val="18"/>
          <w:szCs w:val="22"/>
          <w:lang w:val="en-US" w:eastAsia="zh-CN" w:bidi="ar-SA"/>
        </w:rPr>
        <w:drawing>
          <wp:inline distT="0" distB="0" distL="114300" distR="114300">
            <wp:extent cx="6426835" cy="3542030"/>
            <wp:effectExtent l="0" t="0" r="12065" b="1270"/>
            <wp:docPr id="1" name="图片 1" descr="EMC测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MC测试"/>
                    <pic:cNvPicPr>
                      <a:picLocks noChangeAspect="1"/>
                    </pic:cNvPicPr>
                  </pic:nvPicPr>
                  <pic:blipFill>
                    <a:blip r:embed="rId7"/>
                    <a:stretch>
                      <a:fillRect/>
                    </a:stretch>
                  </pic:blipFill>
                  <pic:spPr>
                    <a:xfrm>
                      <a:off x="0" y="0"/>
                      <a:ext cx="6426835" cy="3542030"/>
                    </a:xfrm>
                    <a:prstGeom prst="rect">
                      <a:avLst/>
                    </a:prstGeom>
                  </pic:spPr>
                </pic:pic>
              </a:graphicData>
            </a:graphic>
          </wp:inline>
        </w:drawing>
      </w:r>
    </w:p>
    <w:p w14:paraId="6B6D9591">
      <w:pPr>
        <w:widowControl w:val="0"/>
        <w:autoSpaceDE w:val="0"/>
        <w:autoSpaceDN w:val="0"/>
        <w:spacing w:line="228" w:lineRule="exact"/>
        <w:rPr>
          <w:rFonts w:hint="default" w:hAnsi="Calibri"/>
          <w:color w:val="000000"/>
          <w:spacing w:val="3"/>
          <w:sz w:val="18"/>
          <w:szCs w:val="22"/>
          <w:lang w:val="en-US" w:eastAsia="en-US" w:bidi="ar-SA"/>
        </w:rPr>
      </w:pPr>
    </w:p>
    <w:p w14:paraId="605781A4">
      <w:pPr>
        <w:widowControl w:val="0"/>
        <w:autoSpaceDE w:val="0"/>
        <w:autoSpaceDN w:val="0"/>
        <w:spacing w:line="228" w:lineRule="exact"/>
        <w:rPr>
          <w:rFonts w:hint="default" w:hAnsi="Calibri"/>
          <w:color w:val="000000"/>
          <w:spacing w:val="3"/>
          <w:sz w:val="18"/>
          <w:szCs w:val="22"/>
          <w:lang w:val="en-US" w:eastAsia="en-US" w:bidi="ar-SA"/>
        </w:rPr>
      </w:pPr>
    </w:p>
    <w:p w14:paraId="5AFA1D6C">
      <w:pPr>
        <w:widowControl w:val="0"/>
        <w:autoSpaceDE w:val="0"/>
        <w:autoSpaceDN w:val="0"/>
        <w:spacing w:line="228" w:lineRule="exact"/>
        <w:rPr>
          <w:rFonts w:hint="default" w:hAnsi="Calibri"/>
          <w:color w:val="000000"/>
          <w:spacing w:val="3"/>
          <w:sz w:val="18"/>
          <w:szCs w:val="22"/>
          <w:lang w:val="en-US" w:eastAsia="en-US" w:bidi="ar-SA"/>
        </w:rPr>
      </w:pPr>
    </w:p>
    <w:p w14:paraId="461AD3B5">
      <w:pPr>
        <w:pStyle w:val="27"/>
        <w:adjustRightInd/>
        <w:snapToGrid/>
        <w:spacing w:beforeLines="0" w:afterLines="0"/>
        <w:rPr>
          <w:rFonts w:hint="default" w:ascii="Calibri" w:hAnsi="Calibri" w:cs="Calibri"/>
          <w:color w:val="000000"/>
          <w:spacing w:val="3"/>
          <w:sz w:val="32"/>
          <w:szCs w:val="32"/>
          <w:highlight w:val="blue"/>
          <w:lang w:val="en-US" w:eastAsia="zh-CN" w:bidi="ar-SA"/>
        </w:rPr>
      </w:pPr>
      <w:r>
        <w:rPr>
          <w:rFonts w:hint="default" w:ascii="Calibri" w:hAnsi="Calibri" w:eastAsia="宋体" w:cs="Calibri"/>
          <w:sz w:val="32"/>
          <w:szCs w:val="32"/>
          <w:lang w:val="en-US"/>
        </w:rPr>
        <w:t xml:space="preserve">Application </w:t>
      </w:r>
    </w:p>
    <w:p w14:paraId="5A2A64B3">
      <w:pPr>
        <w:widowControl w:val="0"/>
        <w:autoSpaceDE w:val="0"/>
        <w:autoSpaceDN w:val="0"/>
        <w:spacing w:line="240" w:lineRule="auto"/>
        <w:rPr>
          <w:rFonts w:hint="eastAsia" w:hAnsi="Calibri"/>
          <w:color w:val="000000"/>
          <w:spacing w:val="3"/>
          <w:sz w:val="18"/>
          <w:szCs w:val="22"/>
          <w:lang w:val="en-US" w:eastAsia="zh-CN" w:bidi="ar-SA"/>
        </w:rPr>
      </w:pPr>
      <w:r>
        <w:rPr>
          <w:sz w:val="18"/>
        </w:rPr>
        <w:drawing>
          <wp:inline distT="0" distB="0" distL="114300" distR="114300">
            <wp:extent cx="6524625" cy="3886200"/>
            <wp:effectExtent l="0" t="0" r="9525" b="0"/>
            <wp:docPr id="5" name="图片 5" descr="E:/赵的图片 资料/ai网站图片/产品图片/PoE Accessories/PoE splitter/ND-PS802G/5.jp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赵的图片 资料/ai网站图片/产品图片/PoE Accessories/PoE splitter/ND-PS802G/5.jpg5"/>
                    <pic:cNvPicPr>
                      <a:picLocks noChangeAspect="1"/>
                    </pic:cNvPicPr>
                  </pic:nvPicPr>
                  <pic:blipFill>
                    <a:blip r:embed="rId8"/>
                    <a:srcRect/>
                    <a:stretch>
                      <a:fillRect/>
                    </a:stretch>
                  </pic:blipFill>
                  <pic:spPr>
                    <a:xfrm>
                      <a:off x="0" y="0"/>
                      <a:ext cx="6524625" cy="3886200"/>
                    </a:xfrm>
                    <a:prstGeom prst="rect">
                      <a:avLst/>
                    </a:prstGeom>
                  </pic:spPr>
                </pic:pic>
              </a:graphicData>
            </a:graphic>
          </wp:inline>
        </w:drawing>
      </w:r>
      <w:r>
        <w:rPr>
          <w:rFonts w:hint="eastAsia" w:hAnsi="Calibri"/>
          <w:color w:val="000000"/>
          <w:spacing w:val="3"/>
          <w:sz w:val="18"/>
          <w:szCs w:val="22"/>
          <w:lang w:val="en-US" w:eastAsia="zh-CN" w:bidi="ar-SA"/>
        </w:rPr>
        <w:t>-</w:t>
      </w:r>
    </w:p>
    <w:p w14:paraId="6411D685">
      <w:pPr>
        <w:widowControl w:val="0"/>
        <w:autoSpaceDE w:val="0"/>
        <w:autoSpaceDN w:val="0"/>
        <w:spacing w:line="240" w:lineRule="auto"/>
        <w:rPr>
          <w:rFonts w:hint="eastAsia" w:hAnsi="Calibri"/>
          <w:color w:val="000000"/>
          <w:spacing w:val="3"/>
          <w:sz w:val="18"/>
          <w:szCs w:val="22"/>
          <w:lang w:val="en-US" w:eastAsia="zh-CN" w:bidi="ar-SA"/>
        </w:rPr>
      </w:pPr>
    </w:p>
    <w:p w14:paraId="4BEE7901">
      <w:pPr>
        <w:widowControl w:val="0"/>
        <w:autoSpaceDE w:val="0"/>
        <w:autoSpaceDN w:val="0"/>
        <w:spacing w:line="240" w:lineRule="auto"/>
        <w:rPr>
          <w:rFonts w:hint="eastAsia" w:hAnsi="Calibri"/>
          <w:color w:val="000000"/>
          <w:spacing w:val="3"/>
          <w:sz w:val="18"/>
          <w:szCs w:val="22"/>
          <w:lang w:val="en-US" w:eastAsia="zh-CN" w:bidi="ar-SA"/>
        </w:rPr>
      </w:pPr>
    </w:p>
    <w:p w14:paraId="2D71352A">
      <w:pPr>
        <w:widowControl w:val="0"/>
        <w:autoSpaceDE w:val="0"/>
        <w:autoSpaceDN w:val="0"/>
        <w:spacing w:line="240" w:lineRule="auto"/>
        <w:rPr>
          <w:rFonts w:hint="eastAsia" w:hAnsi="Calibri"/>
          <w:color w:val="000000"/>
          <w:spacing w:val="3"/>
          <w:sz w:val="18"/>
          <w:szCs w:val="22"/>
          <w:lang w:val="en-US" w:eastAsia="zh-CN" w:bidi="ar-SA"/>
        </w:rPr>
      </w:pPr>
    </w:p>
    <w:p w14:paraId="51BD3A99">
      <w:pPr>
        <w:widowControl w:val="0"/>
        <w:autoSpaceDE w:val="0"/>
        <w:autoSpaceDN w:val="0"/>
        <w:spacing w:line="240" w:lineRule="auto"/>
        <w:rPr>
          <w:rFonts w:hint="eastAsia" w:hAnsi="Calibri"/>
          <w:color w:val="000000"/>
          <w:spacing w:val="3"/>
          <w:sz w:val="18"/>
          <w:szCs w:val="22"/>
          <w:lang w:val="en-US" w:eastAsia="zh-CN" w:bidi="ar-SA"/>
        </w:rPr>
      </w:pPr>
    </w:p>
    <w:p w14:paraId="02F11764">
      <w:pPr>
        <w:widowControl w:val="0"/>
        <w:autoSpaceDE w:val="0"/>
        <w:autoSpaceDN w:val="0"/>
        <w:spacing w:line="240" w:lineRule="auto"/>
        <w:rPr>
          <w:rFonts w:hint="eastAsia" w:hAnsi="Calibri"/>
          <w:color w:val="000000"/>
          <w:spacing w:val="3"/>
          <w:sz w:val="18"/>
          <w:szCs w:val="22"/>
          <w:lang w:val="en-US" w:eastAsia="zh-CN" w:bidi="ar-SA"/>
        </w:rPr>
      </w:pPr>
    </w:p>
    <w:p w14:paraId="7D1E3551">
      <w:pPr>
        <w:pStyle w:val="27"/>
        <w:adjustRightInd/>
        <w:snapToGrid/>
        <w:spacing w:beforeLines="0" w:afterLines="0"/>
      </w:pPr>
      <w:r>
        <w:t>Order Information</w:t>
      </w:r>
    </w:p>
    <w:tbl>
      <w:tblPr>
        <w:tblStyle w:val="7"/>
        <w:tblW w:w="0" w:type="auto"/>
        <w:tblInd w:w="23"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CellMar>
          <w:top w:w="0" w:type="dxa"/>
          <w:left w:w="108" w:type="dxa"/>
          <w:bottom w:w="0" w:type="dxa"/>
          <w:right w:w="108" w:type="dxa"/>
        </w:tblCellMar>
      </w:tblPr>
      <w:tblGrid>
        <w:gridCol w:w="1899"/>
        <w:gridCol w:w="6088"/>
        <w:gridCol w:w="2655"/>
      </w:tblGrid>
      <w:tr w14:paraId="5E5EF370">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899" w:type="dxa"/>
            <w:tcBorders>
              <w:top w:val="single" w:color="auto" w:sz="4" w:space="0"/>
              <w:left w:val="single" w:color="auto" w:sz="4" w:space="0"/>
              <w:bottom w:val="single" w:color="auto" w:sz="4" w:space="0"/>
              <w:right w:val="single" w:color="auto" w:sz="4" w:space="0"/>
            </w:tcBorders>
            <w:noWrap w:val="0"/>
            <w:vAlign w:val="center"/>
          </w:tcPr>
          <w:p w14:paraId="194B4C52">
            <w:pPr>
              <w:jc w:val="left"/>
              <w:rPr>
                <w:rFonts w:ascii="Arial" w:hAnsi="Arial" w:cs="Arial"/>
                <w:b/>
              </w:rPr>
            </w:pPr>
            <w:r>
              <w:rPr>
                <w:rFonts w:ascii="Arial" w:hAnsi="Arial" w:cs="Arial"/>
                <w:b/>
              </w:rPr>
              <w:t>Part No</w:t>
            </w:r>
          </w:p>
        </w:tc>
        <w:tc>
          <w:tcPr>
            <w:tcW w:w="6088" w:type="dxa"/>
            <w:tcBorders>
              <w:top w:val="single" w:color="auto" w:sz="4" w:space="0"/>
              <w:left w:val="single" w:color="auto" w:sz="4" w:space="0"/>
              <w:bottom w:val="single" w:color="auto" w:sz="4" w:space="0"/>
              <w:right w:val="single" w:color="auto" w:sz="4" w:space="0"/>
            </w:tcBorders>
            <w:noWrap w:val="0"/>
            <w:vAlign w:val="center"/>
          </w:tcPr>
          <w:p w14:paraId="195F8D74">
            <w:pPr>
              <w:jc w:val="left"/>
              <w:rPr>
                <w:rFonts w:ascii="Arial" w:hAnsi="Arial" w:cs="Arial"/>
                <w:b/>
              </w:rPr>
            </w:pPr>
            <w:r>
              <w:rPr>
                <w:rFonts w:ascii="Arial" w:hAnsi="Arial" w:cs="Arial"/>
                <w:b/>
              </w:rPr>
              <w:t>Description of product</w:t>
            </w:r>
          </w:p>
        </w:tc>
        <w:tc>
          <w:tcPr>
            <w:tcW w:w="2655" w:type="dxa"/>
            <w:tcBorders>
              <w:top w:val="single" w:color="auto" w:sz="4" w:space="0"/>
              <w:left w:val="single" w:color="auto" w:sz="4" w:space="0"/>
              <w:bottom w:val="single" w:color="auto" w:sz="4" w:space="0"/>
              <w:right w:val="single" w:color="auto" w:sz="4" w:space="0"/>
            </w:tcBorders>
            <w:noWrap w:val="0"/>
            <w:vAlign w:val="top"/>
          </w:tcPr>
          <w:p w14:paraId="1FDD97E4">
            <w:pPr>
              <w:jc w:val="left"/>
              <w:rPr>
                <w:rFonts w:ascii="Arial" w:hAnsi="Arial" w:cs="Arial"/>
                <w:b/>
              </w:rPr>
            </w:pPr>
            <w:r>
              <w:rPr>
                <w:rFonts w:ascii="Arial" w:hAnsi="Arial" w:cs="Arial"/>
                <w:b/>
              </w:rPr>
              <w:t>Unit</w:t>
            </w:r>
          </w:p>
        </w:tc>
      </w:tr>
      <w:tr w14:paraId="0BAC56C4">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trHeight w:val="267" w:hRule="atLeast"/>
        </w:trPr>
        <w:tc>
          <w:tcPr>
            <w:tcW w:w="1899" w:type="dxa"/>
            <w:tcBorders>
              <w:top w:val="single" w:color="auto" w:sz="4" w:space="0"/>
              <w:left w:val="single" w:color="auto" w:sz="4" w:space="0"/>
              <w:bottom w:val="single" w:color="auto" w:sz="4" w:space="0"/>
              <w:right w:val="single" w:color="auto" w:sz="4" w:space="0"/>
            </w:tcBorders>
            <w:noWrap w:val="0"/>
            <w:vAlign w:val="center"/>
          </w:tcPr>
          <w:p w14:paraId="018D0371">
            <w:pPr>
              <w:jc w:val="left"/>
              <w:rPr>
                <w:rFonts w:hint="default" w:ascii="Calibri" w:hAnsi="Calibri" w:eastAsia="宋体" w:cs="Calibri"/>
                <w:sz w:val="18"/>
                <w:szCs w:val="18"/>
                <w:lang w:val="en-US" w:eastAsia="zh-CN"/>
              </w:rPr>
            </w:pPr>
            <w:r>
              <w:rPr>
                <w:rFonts w:hint="default" w:ascii="Calibri" w:hAnsi="Calibri" w:cs="Calibri"/>
                <w:sz w:val="18"/>
                <w:szCs w:val="18"/>
              </w:rPr>
              <w:t>ND</w:t>
            </w:r>
            <w:r>
              <w:rPr>
                <w:rFonts w:hint="default" w:ascii="Calibri" w:hAnsi="Calibri" w:cs="Calibri"/>
                <w:sz w:val="18"/>
                <w:szCs w:val="18"/>
                <w:lang w:val="en-US" w:eastAsia="zh-CN"/>
              </w:rPr>
              <w:t>-P</w:t>
            </w:r>
            <w:r>
              <w:rPr>
                <w:rFonts w:hint="eastAsia" w:ascii="Calibri" w:hAnsi="Calibri" w:cs="Calibri"/>
                <w:sz w:val="18"/>
                <w:szCs w:val="18"/>
                <w:lang w:val="en-US" w:eastAsia="zh-CN"/>
              </w:rPr>
              <w:t>S802G</w:t>
            </w:r>
            <w:bookmarkStart w:id="0" w:name="_GoBack"/>
            <w:bookmarkEnd w:id="0"/>
          </w:p>
        </w:tc>
        <w:tc>
          <w:tcPr>
            <w:tcW w:w="6088" w:type="dxa"/>
            <w:tcBorders>
              <w:top w:val="single" w:color="auto" w:sz="4" w:space="0"/>
              <w:left w:val="single" w:color="auto" w:sz="4" w:space="0"/>
              <w:bottom w:val="single" w:color="auto" w:sz="4" w:space="0"/>
              <w:right w:val="single" w:color="auto" w:sz="4" w:space="0"/>
            </w:tcBorders>
            <w:noWrap w:val="0"/>
            <w:vAlign w:val="center"/>
          </w:tcPr>
          <w:p w14:paraId="0D3F260C">
            <w:pPr>
              <w:jc w:val="left"/>
              <w:rPr>
                <w:rFonts w:hint="default" w:ascii="Calibri" w:hAnsi="Calibri" w:eastAsia="宋体" w:cs="Calibri"/>
                <w:sz w:val="18"/>
                <w:szCs w:val="18"/>
                <w:lang w:val="en-US" w:eastAsia="zh-CN"/>
              </w:rPr>
            </w:pPr>
            <w:r>
              <w:rPr>
                <w:rFonts w:hint="eastAsia" w:ascii="Calibri" w:hAnsi="Calibri" w:eastAsia="宋体" w:cs="Calibri"/>
                <w:sz w:val="24"/>
                <w:szCs w:val="24"/>
                <w:lang w:val="en-US" w:eastAsia="zh-CN"/>
              </w:rPr>
              <w:t xml:space="preserve">10/100/1000M </w:t>
            </w:r>
            <w:r>
              <w:rPr>
                <w:rFonts w:hint="default" w:ascii="Calibri" w:hAnsi="Calibri" w:eastAsia="宋体" w:cs="Calibri"/>
                <w:sz w:val="21"/>
                <w:szCs w:val="21"/>
                <w:lang w:val="en-US"/>
              </w:rPr>
              <w:t>POE splitter</w:t>
            </w:r>
            <w:r>
              <w:rPr>
                <w:rFonts w:hint="eastAsia" w:ascii="Calibri" w:hAnsi="Calibri" w:eastAsia="宋体" w:cs="Calibri"/>
                <w:sz w:val="21"/>
                <w:szCs w:val="21"/>
                <w:lang w:val="en-US" w:eastAsia="zh-CN"/>
              </w:rPr>
              <w:t xml:space="preserve"> 15W</w:t>
            </w:r>
          </w:p>
        </w:tc>
        <w:tc>
          <w:tcPr>
            <w:tcW w:w="2655" w:type="dxa"/>
            <w:tcBorders>
              <w:top w:val="single" w:color="auto" w:sz="4" w:space="0"/>
              <w:left w:val="single" w:color="auto" w:sz="4" w:space="0"/>
              <w:bottom w:val="single" w:color="auto" w:sz="4" w:space="0"/>
              <w:right w:val="single" w:color="auto" w:sz="4" w:space="0"/>
            </w:tcBorders>
            <w:noWrap w:val="0"/>
            <w:vAlign w:val="top"/>
          </w:tcPr>
          <w:p w14:paraId="02F6F3A7">
            <w:pPr>
              <w:jc w:val="left"/>
              <w:rPr>
                <w:rFonts w:hint="eastAsia" w:ascii="Calibri" w:hAnsi="Arial" w:cs="Arial"/>
                <w:sz w:val="18"/>
                <w:szCs w:val="18"/>
              </w:rPr>
            </w:pPr>
            <w:r>
              <w:rPr>
                <w:rFonts w:hint="eastAsia" w:ascii="Calibri" w:hAnsi="Arial" w:cs="Arial"/>
                <w:sz w:val="18"/>
                <w:szCs w:val="18"/>
              </w:rPr>
              <w:t>pc</w:t>
            </w:r>
          </w:p>
        </w:tc>
      </w:tr>
    </w:tbl>
    <w:p w14:paraId="718067A5">
      <w:pPr>
        <w:widowControl w:val="0"/>
        <w:autoSpaceDE w:val="0"/>
        <w:autoSpaceDN w:val="0"/>
        <w:spacing w:line="240" w:lineRule="auto"/>
        <w:rPr>
          <w:rFonts w:hint="eastAsia" w:hAnsi="Calibri"/>
          <w:color w:val="000000"/>
          <w:spacing w:val="3"/>
          <w:sz w:val="18"/>
          <w:szCs w:val="22"/>
          <w:lang w:val="en-US" w:eastAsia="zh-CN" w:bidi="ar-SA"/>
        </w:rPr>
      </w:pPr>
    </w:p>
    <w:sectPr>
      <w:headerReference r:id="rId3" w:type="default"/>
      <w:footerReference r:id="rId4" w:type="default"/>
      <w:pgSz w:w="11906" w:h="16838"/>
      <w:pgMar w:top="873" w:right="669" w:bottom="873" w:left="66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661FB">
    <w:pPr>
      <w:pStyle w:val="5"/>
      <w:rPr>
        <w:rFonts w:hint="eastAsia" w:eastAsiaTheme="minorEastAsia"/>
        <w:lang w:eastAsia="zh-CN"/>
      </w:rPr>
    </w:pPr>
    <w:r>
      <w:rPr>
        <w:rFonts w:hint="eastAsia" w:eastAsiaTheme="minorEastAsia"/>
        <w:lang w:eastAsia="zh-CN"/>
      </w:rPr>
      <w:drawing>
        <wp:inline distT="0" distB="0" distL="114300" distR="114300">
          <wp:extent cx="6618605" cy="535940"/>
          <wp:effectExtent l="0" t="0" r="10795" b="16510"/>
          <wp:docPr id="16" name="图片 16" descr="未标题-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未标题-1副本"/>
                  <pic:cNvPicPr>
                    <a:picLocks noChangeAspect="1"/>
                  </pic:cNvPicPr>
                </pic:nvPicPr>
                <pic:blipFill>
                  <a:blip r:embed="rId1"/>
                  <a:stretch>
                    <a:fillRect/>
                  </a:stretch>
                </pic:blipFill>
                <pic:spPr>
                  <a:xfrm>
                    <a:off x="0" y="0"/>
                    <a:ext cx="6618605" cy="535940"/>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7699A">
    <w:pPr>
      <w:spacing w:before="27"/>
      <w:ind w:right="0" w:firstLine="440" w:firstLineChars="200"/>
      <w:jc w:val="left"/>
      <w:rPr>
        <w:rFonts w:hint="eastAsia" w:ascii="黑体" w:eastAsia="黑体"/>
        <w:w w:val="95"/>
        <w:sz w:val="32"/>
      </w:rPr>
    </w:pPr>
    <w:r>
      <w:rPr>
        <w:sz w:val="22"/>
      </w:rPr>
      <w:drawing>
        <wp:anchor distT="0" distB="0" distL="114300" distR="114300" simplePos="0" relativeHeight="251660288" behindDoc="0" locked="0" layoutInCell="1" allowOverlap="1">
          <wp:simplePos x="0" y="0"/>
          <wp:positionH relativeFrom="column">
            <wp:posOffset>4030345</wp:posOffset>
          </wp:positionH>
          <wp:positionV relativeFrom="paragraph">
            <wp:posOffset>-22225</wp:posOffset>
          </wp:positionV>
          <wp:extent cx="2609215" cy="446405"/>
          <wp:effectExtent l="0" t="0" r="635" b="10795"/>
          <wp:wrapNone/>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1"/>
                  <a:stretch>
                    <a:fillRect/>
                  </a:stretch>
                </pic:blipFill>
                <pic:spPr>
                  <a:xfrm>
                    <a:off x="0" y="0"/>
                    <a:ext cx="2609215" cy="446405"/>
                  </a:xfrm>
                  <a:prstGeom prst="rect">
                    <a:avLst/>
                  </a:prstGeom>
                  <a:noFill/>
                  <a:ln>
                    <a:noFill/>
                  </a:ln>
                </pic:spPr>
              </pic:pic>
            </a:graphicData>
          </a:graphic>
        </wp:anchor>
      </w:drawing>
    </w:r>
    <w:r>
      <w:rPr>
        <w:rFonts w:hint="default" w:ascii="Arial" w:hAnsi="Arial" w:eastAsia="黑体" w:cs="Arial"/>
        <w:b/>
        <w:bCs/>
        <w:sz w:val="28"/>
        <w:szCs w:val="28"/>
        <w:lang w:val="en-US"/>
      </w:rPr>
      <w:t>Standard Isolated POE Splitter</w:t>
    </w:r>
  </w:p>
  <w:p w14:paraId="6FD22C18">
    <w:pPr>
      <w:spacing w:before="27"/>
      <w:ind w:left="20" w:right="0" w:firstLine="562" w:firstLineChars="200"/>
      <w:jc w:val="left"/>
    </w:pPr>
    <w:r>
      <w:rPr>
        <w:rFonts w:hint="default" w:ascii="Calibri" w:hAnsi="Calibri" w:eastAsia="宋体" w:cs="Calibri"/>
        <w:b/>
        <w:bCs/>
        <w:sz w:val="28"/>
        <w:szCs w:val="28"/>
        <w:lang w:val="en-US" w:eastAsia="zh-CN"/>
      </w:rPr>
      <w:t>ND</w:t>
    </w:r>
    <w:r>
      <w:rPr>
        <w:rFonts w:hint="eastAsia" w:ascii="Calibri" w:hAnsi="Calibri" w:eastAsia="宋体" w:cs="Calibri"/>
        <w:b/>
        <w:bCs/>
        <w:sz w:val="28"/>
        <w:szCs w:val="28"/>
        <w:lang w:val="en-US" w:eastAsia="zh-CN"/>
      </w:rPr>
      <w:t>-PS802G</w:t>
    </w:r>
    <w:r>
      <w:rPr>
        <w:position w:val="0"/>
        <w:sz w:val="5"/>
      </w:rPr>
      <mc:AlternateContent>
        <mc:Choice Requires="wpg">
          <w:drawing>
            <wp:inline distT="0" distB="0" distL="114300" distR="114300">
              <wp:extent cx="6770370" cy="32385"/>
              <wp:effectExtent l="0" t="0" r="11430" b="5715"/>
              <wp:docPr id="25" name="组合 5"/>
              <wp:cNvGraphicFramePr/>
              <a:graphic xmlns:a="http://schemas.openxmlformats.org/drawingml/2006/main">
                <a:graphicData uri="http://schemas.microsoft.com/office/word/2010/wordprocessingGroup">
                  <wpg:wgp>
                    <wpg:cNvGrpSpPr/>
                    <wpg:grpSpPr>
                      <a:xfrm>
                        <a:off x="0" y="0"/>
                        <a:ext cx="6770370" cy="32385"/>
                        <a:chOff x="0" y="0"/>
                        <a:chExt cx="10662" cy="51"/>
                      </a:xfrm>
                    </wpg:grpSpPr>
                    <wps:wsp>
                      <wps:cNvPr id="2" name="直线 6"/>
                      <wps:cNvCnPr/>
                      <wps:spPr>
                        <a:xfrm>
                          <a:off x="0" y="25"/>
                          <a:ext cx="10662" cy="0"/>
                        </a:xfrm>
                        <a:prstGeom prst="line">
                          <a:avLst/>
                        </a:prstGeom>
                        <a:ln w="32385" cap="flat" cmpd="sng">
                          <a:solidFill>
                            <a:srgbClr val="0081CC"/>
                          </a:solidFill>
                          <a:prstDash val="solid"/>
                          <a:headEnd type="none" w="med" len="med"/>
                          <a:tailEnd type="none" w="med" len="med"/>
                        </a:ln>
                      </wps:spPr>
                      <wps:bodyPr upright="1"/>
                    </wps:wsp>
                  </wpg:wgp>
                </a:graphicData>
              </a:graphic>
            </wp:inline>
          </w:drawing>
        </mc:Choice>
        <mc:Fallback>
          <w:pict>
            <v:group id="组合 5" o:spid="_x0000_s1026" o:spt="203" style="height:2.55pt;width:533.1pt;" coordsize="10662,51" o:gfxdata="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2jqKz1AAAAAQBAAAPAAAAAAAAAAEA&#10;IAAAACIAAABkcnMvZG93bnJldi54bWxQSwECFAAUAAAACACHTuJABETnK0wCAAAEBQAADgAAAAAA&#10;AAABACAAAAAjAQAAZHJzL2Uyb0RvYy54bWxQSwUGAAAAAAYABgBZAQAA4QUAAAAA&#10;">
              <o:lock v:ext="edit" aspectratio="f"/>
              <v:line id="直线 6" o:spid="_x0000_s1026" o:spt="20" style="position:absolute;left:0;top:25;height:0;width:10662;" filled="f" stroked="t" coordsize="21600,21600" o:gfxdata="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29wsvQAA&#10;ANoAAAAPAAAAAAAAAAEAIAAAACIAAABkcnMvZG93bnJldi54bWxQSwECFAAUAAAACACHTuJAMy8F&#10;njsAAAA5AAAAEAAAAAAAAAABACAAAAAMAQAAZHJzL3NoYXBleG1sLnhtbFBLBQYAAAAABgAGAFsB&#10;AAC2AwAAAAA=&#10;">
                <v:fill on="f" focussize="0,0"/>
                <v:stroke weight="2.55pt" color="#0081CC" joinstyle="round"/>
                <v:imagedata o:title=""/>
                <o:lock v:ext="edit" aspectratio="f"/>
              </v:line>
              <w10:wrap type="none"/>
              <w10:anchorlock/>
            </v:group>
          </w:pict>
        </mc:Fallback>
      </mc:AlternateContent>
    </w:r>
    <w:r>
      <w:rPr>
        <w:rFonts w:hint="eastAsia" w:ascii="黑体" w:eastAsia="黑体"/>
        <w:w w:val="95"/>
        <w:sz w:val="32"/>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0"/>
      <w:numFmt w:val="bullet"/>
      <w:lvlText w:val=""/>
      <w:lvlJc w:val="left"/>
      <w:pPr>
        <w:ind w:left="5353" w:hanging="272"/>
      </w:pPr>
      <w:rPr>
        <w:rFonts w:hint="default" w:ascii="Wingdings" w:hAnsi="Wingdings" w:eastAsia="Wingdings" w:cs="Wingdings"/>
        <w:color w:val="0081CC"/>
        <w:w w:val="99"/>
        <w:sz w:val="21"/>
        <w:szCs w:val="21"/>
        <w:lang w:val="zh-CN" w:eastAsia="zh-CN" w:bidi="zh-CN"/>
      </w:rPr>
    </w:lvl>
    <w:lvl w:ilvl="1" w:tentative="0">
      <w:start w:val="0"/>
      <w:numFmt w:val="bullet"/>
      <w:lvlText w:val="•"/>
      <w:lvlJc w:val="left"/>
      <w:pPr>
        <w:ind w:left="5914" w:hanging="272"/>
      </w:pPr>
      <w:rPr>
        <w:rFonts w:hint="default"/>
        <w:lang w:val="zh-CN" w:eastAsia="zh-CN" w:bidi="zh-CN"/>
      </w:rPr>
    </w:lvl>
    <w:lvl w:ilvl="2" w:tentative="0">
      <w:start w:val="0"/>
      <w:numFmt w:val="bullet"/>
      <w:lvlText w:val="•"/>
      <w:lvlJc w:val="left"/>
      <w:pPr>
        <w:ind w:left="6469" w:hanging="272"/>
      </w:pPr>
      <w:rPr>
        <w:rFonts w:hint="default"/>
        <w:lang w:val="zh-CN" w:eastAsia="zh-CN" w:bidi="zh-CN"/>
      </w:rPr>
    </w:lvl>
    <w:lvl w:ilvl="3" w:tentative="0">
      <w:start w:val="0"/>
      <w:numFmt w:val="bullet"/>
      <w:lvlText w:val="•"/>
      <w:lvlJc w:val="left"/>
      <w:pPr>
        <w:ind w:left="7023" w:hanging="272"/>
      </w:pPr>
      <w:rPr>
        <w:rFonts w:hint="default"/>
        <w:lang w:val="zh-CN" w:eastAsia="zh-CN" w:bidi="zh-CN"/>
      </w:rPr>
    </w:lvl>
    <w:lvl w:ilvl="4" w:tentative="0">
      <w:start w:val="0"/>
      <w:numFmt w:val="bullet"/>
      <w:lvlText w:val="•"/>
      <w:lvlJc w:val="left"/>
      <w:pPr>
        <w:ind w:left="7578" w:hanging="272"/>
      </w:pPr>
      <w:rPr>
        <w:rFonts w:hint="default"/>
        <w:lang w:val="zh-CN" w:eastAsia="zh-CN" w:bidi="zh-CN"/>
      </w:rPr>
    </w:lvl>
    <w:lvl w:ilvl="5" w:tentative="0">
      <w:start w:val="0"/>
      <w:numFmt w:val="bullet"/>
      <w:lvlText w:val="•"/>
      <w:lvlJc w:val="left"/>
      <w:pPr>
        <w:ind w:left="8133" w:hanging="272"/>
      </w:pPr>
      <w:rPr>
        <w:rFonts w:hint="default"/>
        <w:lang w:val="zh-CN" w:eastAsia="zh-CN" w:bidi="zh-CN"/>
      </w:rPr>
    </w:lvl>
    <w:lvl w:ilvl="6" w:tentative="0">
      <w:start w:val="0"/>
      <w:numFmt w:val="bullet"/>
      <w:lvlText w:val="•"/>
      <w:lvlJc w:val="left"/>
      <w:pPr>
        <w:ind w:left="8687" w:hanging="272"/>
      </w:pPr>
      <w:rPr>
        <w:rFonts w:hint="default"/>
        <w:lang w:val="zh-CN" w:eastAsia="zh-CN" w:bidi="zh-CN"/>
      </w:rPr>
    </w:lvl>
    <w:lvl w:ilvl="7" w:tentative="0">
      <w:start w:val="0"/>
      <w:numFmt w:val="bullet"/>
      <w:lvlText w:val="•"/>
      <w:lvlJc w:val="left"/>
      <w:pPr>
        <w:ind w:left="9242" w:hanging="272"/>
      </w:pPr>
      <w:rPr>
        <w:rFonts w:hint="default"/>
        <w:lang w:val="zh-CN" w:eastAsia="zh-CN" w:bidi="zh-CN"/>
      </w:rPr>
    </w:lvl>
    <w:lvl w:ilvl="8" w:tentative="0">
      <w:start w:val="0"/>
      <w:numFmt w:val="bullet"/>
      <w:lvlText w:val="•"/>
      <w:lvlJc w:val="left"/>
      <w:pPr>
        <w:ind w:left="9796" w:hanging="272"/>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0OGJlYTg1YzkxNWVhZmUzYzlkMjU4YTM5NjcwMGMifQ=="/>
  </w:docVars>
  <w:rsids>
    <w:rsidRoot w:val="17054E4D"/>
    <w:rsid w:val="039E5D99"/>
    <w:rsid w:val="09E73E79"/>
    <w:rsid w:val="0CFA378B"/>
    <w:rsid w:val="17054E4D"/>
    <w:rsid w:val="17536F24"/>
    <w:rsid w:val="26F37AD3"/>
    <w:rsid w:val="2AE163FD"/>
    <w:rsid w:val="2B7A11D6"/>
    <w:rsid w:val="2F7214D6"/>
    <w:rsid w:val="36DB14E9"/>
    <w:rsid w:val="3A0D52FC"/>
    <w:rsid w:val="416C142E"/>
    <w:rsid w:val="44625310"/>
    <w:rsid w:val="45E33F36"/>
    <w:rsid w:val="488C63AB"/>
    <w:rsid w:val="50094AED"/>
    <w:rsid w:val="5080374E"/>
    <w:rsid w:val="508A77AF"/>
    <w:rsid w:val="5F205BB9"/>
    <w:rsid w:val="5FF95F55"/>
    <w:rsid w:val="6A5B7AB4"/>
    <w:rsid w:val="787072AE"/>
    <w:rsid w:val="7B8F7C48"/>
    <w:rsid w:val="7FF30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before="1"/>
      <w:ind w:left="20"/>
      <w:outlineLvl w:val="1"/>
    </w:pPr>
    <w:rPr>
      <w:rFonts w:ascii="Verdana" w:hAnsi="Verdana" w:eastAsia="Verdana" w:cs="Verdana"/>
      <w:b/>
      <w:bCs/>
      <w:sz w:val="24"/>
      <w:szCs w:val="24"/>
      <w:lang w:val="zh-CN" w:eastAsia="zh-CN" w:bidi="zh-CN"/>
    </w:rPr>
  </w:style>
  <w:style w:type="paragraph" w:styleId="3">
    <w:name w:val="heading 2"/>
    <w:basedOn w:val="1"/>
    <w:next w:val="1"/>
    <w:qFormat/>
    <w:uiPriority w:val="1"/>
    <w:pPr>
      <w:spacing w:before="33"/>
      <w:ind w:left="5371" w:hanging="273"/>
      <w:outlineLvl w:val="2"/>
    </w:pPr>
    <w:rPr>
      <w:rFonts w:ascii="黑体" w:hAnsi="黑体" w:eastAsia="黑体" w:cs="黑体"/>
      <w:sz w:val="21"/>
      <w:szCs w:val="21"/>
      <w:lang w:val="zh-CN" w:eastAsia="zh-CN" w:bidi="zh-CN"/>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黑体" w:hAnsi="黑体" w:eastAsia="黑体" w:cs="黑体"/>
      <w:sz w:val="16"/>
      <w:szCs w:val="16"/>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1"/>
    <w:pPr>
      <w:spacing w:before="37"/>
      <w:ind w:left="656" w:hanging="421"/>
    </w:pPr>
    <w:rPr>
      <w:rFonts w:ascii="黑体" w:hAnsi="黑体" w:eastAsia="黑体" w:cs="黑体"/>
      <w:lang w:val="zh-CN" w:eastAsia="zh-CN" w:bidi="zh-CN"/>
    </w:rPr>
  </w:style>
  <w:style w:type="character" w:customStyle="1" w:styleId="11">
    <w:name w:val="font51"/>
    <w:basedOn w:val="9"/>
    <w:qFormat/>
    <w:uiPriority w:val="0"/>
    <w:rPr>
      <w:rFonts w:ascii="Verdana" w:hAnsi="Verdana" w:cs="Verdana"/>
      <w:b/>
      <w:bCs/>
      <w:color w:val="000000"/>
      <w:sz w:val="18"/>
      <w:szCs w:val="18"/>
      <w:u w:val="none"/>
    </w:rPr>
  </w:style>
  <w:style w:type="character" w:customStyle="1" w:styleId="12">
    <w:name w:val="font71"/>
    <w:basedOn w:val="9"/>
    <w:qFormat/>
    <w:uiPriority w:val="0"/>
    <w:rPr>
      <w:rFonts w:hint="default" w:ascii="Verdana" w:hAnsi="Verdana" w:cs="Verdana"/>
      <w:b/>
      <w:bCs/>
      <w:color w:val="000000"/>
      <w:sz w:val="16"/>
      <w:szCs w:val="16"/>
      <w:u w:val="none"/>
    </w:rPr>
  </w:style>
  <w:style w:type="character" w:customStyle="1" w:styleId="13">
    <w:name w:val="font41"/>
    <w:basedOn w:val="9"/>
    <w:qFormat/>
    <w:uiPriority w:val="0"/>
    <w:rPr>
      <w:rFonts w:hint="eastAsia" w:ascii="黑体" w:hAnsi="宋体" w:eastAsia="黑体" w:cs="黑体"/>
      <w:color w:val="000000"/>
      <w:sz w:val="16"/>
      <w:szCs w:val="16"/>
      <w:u w:val="none"/>
    </w:rPr>
  </w:style>
  <w:style w:type="character" w:customStyle="1" w:styleId="14">
    <w:name w:val="font161"/>
    <w:basedOn w:val="9"/>
    <w:qFormat/>
    <w:uiPriority w:val="0"/>
    <w:rPr>
      <w:rFonts w:hint="default" w:ascii="Verdana" w:hAnsi="Verdana" w:cs="Verdana"/>
      <w:b/>
      <w:bCs/>
      <w:color w:val="000000"/>
      <w:sz w:val="14"/>
      <w:szCs w:val="14"/>
      <w:u w:val="none"/>
    </w:rPr>
  </w:style>
  <w:style w:type="character" w:customStyle="1" w:styleId="15">
    <w:name w:val="font112"/>
    <w:basedOn w:val="9"/>
    <w:qFormat/>
    <w:uiPriority w:val="0"/>
    <w:rPr>
      <w:rFonts w:hint="eastAsia" w:ascii="宋体" w:hAnsi="宋体" w:eastAsia="宋体" w:cs="宋体"/>
      <w:color w:val="000000"/>
      <w:sz w:val="16"/>
      <w:szCs w:val="16"/>
      <w:u w:val="none"/>
    </w:rPr>
  </w:style>
  <w:style w:type="character" w:customStyle="1" w:styleId="16">
    <w:name w:val="font31"/>
    <w:basedOn w:val="9"/>
    <w:qFormat/>
    <w:uiPriority w:val="0"/>
    <w:rPr>
      <w:rFonts w:ascii="Verdana" w:hAnsi="Verdana" w:cs="Verdana"/>
      <w:b/>
      <w:bCs/>
      <w:color w:val="000000"/>
      <w:sz w:val="16"/>
      <w:szCs w:val="16"/>
      <w:u w:val="none"/>
    </w:rPr>
  </w:style>
  <w:style w:type="character" w:customStyle="1" w:styleId="17">
    <w:name w:val="font61"/>
    <w:basedOn w:val="9"/>
    <w:qFormat/>
    <w:uiPriority w:val="0"/>
    <w:rPr>
      <w:rFonts w:hint="eastAsia" w:ascii="黑体" w:hAnsi="宋体" w:eastAsia="黑体" w:cs="黑体"/>
      <w:color w:val="000000"/>
      <w:sz w:val="16"/>
      <w:szCs w:val="16"/>
      <w:u w:val="none"/>
    </w:rPr>
  </w:style>
  <w:style w:type="character" w:customStyle="1" w:styleId="18">
    <w:name w:val="font151"/>
    <w:basedOn w:val="9"/>
    <w:qFormat/>
    <w:uiPriority w:val="0"/>
    <w:rPr>
      <w:rFonts w:hint="default" w:ascii="Verdana" w:hAnsi="Verdana" w:cs="Verdana"/>
      <w:b/>
      <w:bCs/>
      <w:color w:val="000000"/>
      <w:sz w:val="14"/>
      <w:szCs w:val="14"/>
      <w:u w:val="none"/>
    </w:rPr>
  </w:style>
  <w:style w:type="character" w:customStyle="1" w:styleId="19">
    <w:name w:val="font21"/>
    <w:basedOn w:val="9"/>
    <w:qFormat/>
    <w:uiPriority w:val="0"/>
    <w:rPr>
      <w:rFonts w:hint="eastAsia" w:ascii="黑体" w:hAnsi="宋体" w:eastAsia="黑体" w:cs="黑体"/>
      <w:color w:val="000000"/>
      <w:sz w:val="14"/>
      <w:szCs w:val="14"/>
      <w:u w:val="none"/>
    </w:rPr>
  </w:style>
  <w:style w:type="character" w:customStyle="1" w:styleId="20">
    <w:name w:val="font91"/>
    <w:basedOn w:val="9"/>
    <w:qFormat/>
    <w:uiPriority w:val="0"/>
    <w:rPr>
      <w:rFonts w:hint="eastAsia" w:ascii="黑体" w:hAnsi="宋体" w:eastAsia="黑体" w:cs="黑体"/>
      <w:b/>
      <w:bCs/>
      <w:color w:val="FFFFFF"/>
      <w:sz w:val="24"/>
      <w:szCs w:val="24"/>
      <w:u w:val="none"/>
    </w:rPr>
  </w:style>
  <w:style w:type="paragraph" w:customStyle="1" w:styleId="21">
    <w:name w:val="Table Paragraph"/>
    <w:basedOn w:val="1"/>
    <w:qFormat/>
    <w:uiPriority w:val="1"/>
    <w:pPr>
      <w:ind w:left="107"/>
    </w:pPr>
    <w:rPr>
      <w:rFonts w:ascii="Verdana" w:hAnsi="Verdana" w:eastAsia="Verdana" w:cs="Verdana"/>
      <w:lang w:val="zh-CN" w:eastAsia="zh-CN" w:bidi="zh-CN"/>
    </w:rPr>
  </w:style>
  <w:style w:type="character" w:customStyle="1" w:styleId="22">
    <w:name w:val="font101"/>
    <w:basedOn w:val="9"/>
    <w:qFormat/>
    <w:uiPriority w:val="0"/>
    <w:rPr>
      <w:rFonts w:hint="default" w:ascii="Verdana" w:hAnsi="Verdana" w:cs="Verdana"/>
      <w:b/>
      <w:bCs/>
      <w:color w:val="000000"/>
      <w:sz w:val="16"/>
      <w:szCs w:val="16"/>
      <w:u w:val="none"/>
    </w:rPr>
  </w:style>
  <w:style w:type="character" w:customStyle="1" w:styleId="23">
    <w:name w:val="font281"/>
    <w:basedOn w:val="9"/>
    <w:qFormat/>
    <w:uiPriority w:val="0"/>
    <w:rPr>
      <w:rFonts w:hint="default" w:ascii="Verdana" w:hAnsi="Verdana" w:cs="Verdana"/>
      <w:b/>
      <w:bCs/>
      <w:color w:val="000000"/>
      <w:sz w:val="14"/>
      <w:szCs w:val="14"/>
      <w:u w:val="none"/>
    </w:rPr>
  </w:style>
  <w:style w:type="character" w:customStyle="1" w:styleId="24">
    <w:name w:val="font131"/>
    <w:basedOn w:val="9"/>
    <w:qFormat/>
    <w:uiPriority w:val="0"/>
    <w:rPr>
      <w:rFonts w:hint="eastAsia" w:ascii="宋体" w:hAnsi="宋体" w:eastAsia="宋体" w:cs="宋体"/>
      <w:color w:val="000000"/>
      <w:sz w:val="16"/>
      <w:szCs w:val="16"/>
      <w:u w:val="none"/>
    </w:rPr>
  </w:style>
  <w:style w:type="character" w:customStyle="1" w:styleId="25">
    <w:name w:val="font212"/>
    <w:basedOn w:val="9"/>
    <w:qFormat/>
    <w:uiPriority w:val="0"/>
    <w:rPr>
      <w:rFonts w:hint="eastAsia" w:ascii="黑体" w:hAnsi="宋体" w:eastAsia="黑体" w:cs="黑体"/>
      <w:color w:val="000000"/>
      <w:sz w:val="14"/>
      <w:szCs w:val="14"/>
      <w:u w:val="none"/>
    </w:rPr>
  </w:style>
  <w:style w:type="character" w:customStyle="1" w:styleId="26">
    <w:name w:val="font251"/>
    <w:basedOn w:val="9"/>
    <w:qFormat/>
    <w:uiPriority w:val="0"/>
    <w:rPr>
      <w:rFonts w:hint="eastAsia" w:ascii="黑体" w:hAnsi="宋体" w:eastAsia="黑体" w:cs="黑体"/>
      <w:b/>
      <w:bCs/>
      <w:color w:val="FFFFFF"/>
      <w:sz w:val="24"/>
      <w:szCs w:val="24"/>
      <w:u w:val="none"/>
    </w:rPr>
  </w:style>
  <w:style w:type="paragraph" w:customStyle="1" w:styleId="27">
    <w:name w:val="Newbridge-一级标题"/>
    <w:basedOn w:val="1"/>
    <w:qFormat/>
    <w:uiPriority w:val="0"/>
    <w:pPr>
      <w:pBdr>
        <w:top w:val="dotDash" w:color="C0C0C0" w:sz="4" w:space="1"/>
        <w:left w:val="dotDash" w:color="C0C0C0" w:sz="4" w:space="4"/>
        <w:bottom w:val="dotDash" w:color="C0C0C0" w:sz="4" w:space="1"/>
        <w:right w:val="dotDash" w:color="C0C0C0" w:sz="4" w:space="4"/>
      </w:pBdr>
      <w:shd w:val="clear" w:color="auto" w:fill="F3F3F3"/>
      <w:adjustRightInd w:val="0"/>
      <w:snapToGrid w:val="0"/>
      <w:spacing w:before="156" w:beforeLines="50" w:after="156" w:afterLines="50" w:line="360" w:lineRule="auto"/>
      <w:jc w:val="left"/>
    </w:pPr>
    <w:rPr>
      <w:rFonts w:ascii="Arial" w:hAnsi="Arial" w:eastAsia="Arial" w:cs="宋体"/>
      <w:b/>
      <w:bCs/>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342</Words>
  <Characters>2104</Characters>
  <Lines>0</Lines>
  <Paragraphs>0</Paragraphs>
  <TotalTime>0</TotalTime>
  <ScaleCrop>false</ScaleCrop>
  <LinksUpToDate>false</LinksUpToDate>
  <CharactersWithSpaces>2447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2022-05-23T10:20:00Z</dcterms:created>
  <dc:creator>风涌云起</dc:creator>
  <cp:lastModifiedBy>风涌云起</cp:lastModifiedBy>
  <dcterms:modified xsi:type="dcterms:W3CDTF">2024-07-17T01:09:45Z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42A3E168F7CA4A23BF91B0C048BFA723_13</vt:lpwstr>
  </property>
</Properties>
</file>